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0F90" w14:textId="77777777" w:rsidR="00A828F1" w:rsidRPr="003855E1" w:rsidRDefault="00A828F1" w:rsidP="00A828F1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РЕЗОЛЮЦІЯ </w:t>
      </w:r>
    </w:p>
    <w:p w14:paraId="3D7C579B" w14:textId="1208ECA4" w:rsidR="00A828F1" w:rsidRPr="003855E1" w:rsidRDefault="00A828F1" w:rsidP="00A828F1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b/>
          <w:bCs/>
          <w:sz w:val="24"/>
          <w:szCs w:val="24"/>
        </w:rPr>
        <w:t>за результатами обговорення питання щодо обмеження розірвання шлюбу в період вагітності або протягом одного року після народження дитини</w:t>
      </w:r>
    </w:p>
    <w:p w14:paraId="4CED22E4" w14:textId="77777777" w:rsidR="00A828F1" w:rsidRPr="003855E1" w:rsidRDefault="00A828F1" w:rsidP="00A828F1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D743E0" w14:textId="77777777" w:rsidR="00A828F1" w:rsidRPr="003855E1" w:rsidRDefault="00A828F1" w:rsidP="00A828F1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A5587" w14:textId="0AD01927" w:rsidR="00A828F1" w:rsidRPr="003855E1" w:rsidRDefault="00E20563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sz w:val="24"/>
          <w:szCs w:val="24"/>
        </w:rPr>
        <w:t>Асоціація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 xml:space="preserve"> жінок-юристок України «</w:t>
      </w:r>
      <w:proofErr w:type="spellStart"/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>Юрфем</w:t>
      </w:r>
      <w:proofErr w:type="spellEnd"/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>» розроб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 xml:space="preserve"> законодавч</w:t>
      </w:r>
      <w:r w:rsidR="00CA76C9" w:rsidRPr="003855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 xml:space="preserve"> ініціатив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>, відповідно до якої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запропоновано 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>внести зміни до норм Сімейного кодексу України, що регулюють питання припинення шлюбу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>. Зокрема, нею передбачено</w:t>
      </w:r>
      <w:r w:rsidR="00A828F1" w:rsidRPr="003855E1">
        <w:rPr>
          <w:rFonts w:ascii="Times New Roman" w:eastAsia="Times New Roman" w:hAnsi="Times New Roman" w:cs="Times New Roman"/>
          <w:sz w:val="24"/>
          <w:szCs w:val="24"/>
        </w:rPr>
        <w:t xml:space="preserve"> дозволити  розірвання шлюбу під час вагітності та протягом одного року після народження дитини (зміни до ч. 2 ст. 110 СК України) та не застосовувати заходи примирення подружжя судом у випадках, коли причиною розірвання шлюбу є ознаки вчинення домашнього насилля (доповнення до ст. 111 СК України).</w:t>
      </w:r>
    </w:p>
    <w:p w14:paraId="0A1FD1FF" w14:textId="176A673D" w:rsidR="00A828F1" w:rsidRPr="003855E1" w:rsidRDefault="00A828F1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747CE" w14:textId="0ED7B467" w:rsidR="00A828F1" w:rsidRPr="003855E1" w:rsidRDefault="00A828F1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sz w:val="24"/>
          <w:szCs w:val="24"/>
        </w:rPr>
        <w:t>Обговоривши запропоновані зміни до норм Сімейного кодексу України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 xml:space="preserve"> науковці та адвокати дійшли висновку, що застосування судом заходів примирення подружжя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 xml:space="preserve">разі 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розірвання шлюбу </w:t>
      </w:r>
      <w:r w:rsidR="00CA76C9" w:rsidRPr="003855E1">
        <w:rPr>
          <w:rFonts w:ascii="Times New Roman" w:eastAsia="Times New Roman" w:hAnsi="Times New Roman" w:cs="Times New Roman"/>
          <w:sz w:val="24"/>
          <w:szCs w:val="24"/>
        </w:rPr>
        <w:t>на основі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 ознак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>чинення од</w:t>
      </w:r>
      <w:r w:rsidR="00CA76C9" w:rsidRPr="003855E1">
        <w:rPr>
          <w:rFonts w:ascii="Times New Roman" w:eastAsia="Times New Roman" w:hAnsi="Times New Roman" w:cs="Times New Roman"/>
          <w:sz w:val="24"/>
          <w:szCs w:val="24"/>
        </w:rPr>
        <w:t>ним із подружжя насилля в сім’ї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 є недопустимим. Тому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 xml:space="preserve">, на думку учасників дискусії, 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 доповнення статті 111 Сімейного кодексу України другою частиною,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у якій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 імперативно зазначається про заборону застосовувати заходи примирення подружжя судом у випадках, коли причиною розірвання шлюбу є ознаки вчинення домашнього насилля, є доцільним</w:t>
      </w:r>
      <w:r w:rsidR="00CA76C9" w:rsidRPr="003855E1">
        <w:rPr>
          <w:rFonts w:ascii="Times New Roman" w:eastAsia="Times New Roman" w:hAnsi="Times New Roman" w:cs="Times New Roman"/>
          <w:sz w:val="24"/>
          <w:szCs w:val="24"/>
        </w:rPr>
        <w:t xml:space="preserve">, оскільки виступає одним 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із ефективних способів захисту права та інтересів особи. </w:t>
      </w:r>
    </w:p>
    <w:p w14:paraId="5CAEB0F4" w14:textId="77777777" w:rsidR="0001611F" w:rsidRPr="003855E1" w:rsidRDefault="0001611F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7673B" w14:textId="3079A41F" w:rsidR="0001611F" w:rsidRPr="003855E1" w:rsidRDefault="00CA76C9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sz w:val="24"/>
          <w:szCs w:val="24"/>
        </w:rPr>
        <w:t xml:space="preserve">Стосовно </w:t>
      </w:r>
      <w:r w:rsidR="0001611F" w:rsidRPr="003855E1">
        <w:rPr>
          <w:rFonts w:ascii="Times New Roman" w:eastAsia="Times New Roman" w:hAnsi="Times New Roman" w:cs="Times New Roman"/>
          <w:sz w:val="24"/>
          <w:szCs w:val="24"/>
        </w:rPr>
        <w:t xml:space="preserve">змін до статті 110 Сімейного кодексу України, </w:t>
      </w:r>
      <w:r w:rsidR="00FC672A" w:rsidRPr="003855E1">
        <w:rPr>
          <w:rFonts w:ascii="Times New Roman" w:eastAsia="Times New Roman" w:hAnsi="Times New Roman" w:cs="Times New Roman"/>
          <w:sz w:val="24"/>
          <w:szCs w:val="24"/>
        </w:rPr>
        <w:t>якими пропонується залишити лише частину першу цієї статті, а частини 2, 3, 4  скасувати, тим самим нада</w:t>
      </w:r>
      <w:r w:rsidRPr="003855E1">
        <w:rPr>
          <w:rFonts w:ascii="Times New Roman" w:eastAsia="Times New Roman" w:hAnsi="Times New Roman" w:cs="Times New Roman"/>
          <w:sz w:val="24"/>
          <w:szCs w:val="24"/>
        </w:rPr>
        <w:t>вши</w:t>
      </w:r>
      <w:r w:rsidR="00FC672A" w:rsidRPr="003855E1">
        <w:rPr>
          <w:rFonts w:ascii="Times New Roman" w:eastAsia="Times New Roman" w:hAnsi="Times New Roman" w:cs="Times New Roman"/>
          <w:sz w:val="24"/>
          <w:szCs w:val="24"/>
        </w:rPr>
        <w:t xml:space="preserve"> безумовне право кожній особі незалежно від обставин (період вагітності та до досягнення року дитиною народженою у шлюбі) на пред’явлення позову про розірвання шлюбу, однозначної точки зору досягнуто не було. Не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 xml:space="preserve">зважаючи на </w:t>
      </w:r>
      <w:r w:rsidR="00FC672A" w:rsidRPr="003855E1">
        <w:rPr>
          <w:rFonts w:ascii="Times New Roman" w:eastAsia="Times New Roman" w:hAnsi="Times New Roman" w:cs="Times New Roman"/>
          <w:sz w:val="24"/>
          <w:szCs w:val="24"/>
        </w:rPr>
        <w:t xml:space="preserve">те, що вказані зміні відповідають </w:t>
      </w:r>
      <w:r w:rsidR="00FC672A" w:rsidRPr="003855E1">
        <w:rPr>
          <w:rFonts w:ascii="Times New Roman" w:eastAsia="Times New Roman" w:hAnsi="Times New Roman" w:cs="Times New Roman"/>
          <w:iCs/>
          <w:sz w:val="24"/>
          <w:szCs w:val="24"/>
        </w:rPr>
        <w:t>принципу добровільності шлюбу, реакція самого суспільства на такі зміни може бути категорично негативною</w:t>
      </w:r>
      <w:r w:rsidR="005863DE" w:rsidRPr="00385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20563" w:rsidRPr="003855E1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Водночас 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науковці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 адвокаті </w:t>
      </w:r>
      <w:r w:rsidR="005863DE" w:rsidRPr="003855E1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 xml:space="preserve">стайні в тому, </w:t>
      </w:r>
      <w:r w:rsidR="005863DE" w:rsidRPr="0038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>що при наявності ознак дома</w:t>
      </w:r>
      <w:bookmarkStart w:id="0" w:name="_GoBack"/>
      <w:bookmarkEnd w:id="0"/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шнього насилля в сім’ї кожний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з подружжя повинен мати право на пред’явлення позову про розірвання шлюбу навіть у період вагітності жінки та протягом одного року після народження дитини. У зв’язку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з цим частину 2 статті 110 Сімейного кодексу України </w:t>
      </w:r>
      <w:r w:rsidR="005863DE" w:rsidRPr="003855E1">
        <w:rPr>
          <w:rFonts w:ascii="Times New Roman" w:eastAsia="Times New Roman" w:hAnsi="Times New Roman" w:cs="Times New Roman"/>
          <w:sz w:val="24"/>
          <w:szCs w:val="24"/>
        </w:rPr>
        <w:t>запропоновано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 xml:space="preserve"> викласти 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E20563" w:rsidRPr="003855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6C36" w:rsidRPr="003855E1">
        <w:rPr>
          <w:rFonts w:ascii="Times New Roman" w:eastAsia="Times New Roman" w:hAnsi="Times New Roman" w:cs="Times New Roman"/>
          <w:sz w:val="24"/>
          <w:szCs w:val="24"/>
        </w:rPr>
        <w:t xml:space="preserve">рахуванням Закону України «Про запобігання та протидію домашньому насиллю». </w:t>
      </w:r>
    </w:p>
    <w:p w14:paraId="7AA29055" w14:textId="4987FCF9" w:rsidR="005863DE" w:rsidRPr="003855E1" w:rsidRDefault="005863DE" w:rsidP="0001611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E6628" w14:textId="4DEE84A4" w:rsidR="005863DE" w:rsidRPr="003855E1" w:rsidRDefault="00E20563" w:rsidP="00E20563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5E1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5863DE" w:rsidRPr="003855E1">
        <w:rPr>
          <w:rFonts w:ascii="Times New Roman" w:eastAsia="Times New Roman" w:hAnsi="Times New Roman" w:cs="Times New Roman"/>
          <w:iCs/>
          <w:sz w:val="24"/>
          <w:szCs w:val="24"/>
        </w:rPr>
        <w:t>раховуючи</w:t>
      </w:r>
      <w:r w:rsidR="005863DE" w:rsidRPr="00385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5E1">
        <w:rPr>
          <w:rFonts w:ascii="Times New Roman" w:hAnsi="Times New Roman" w:cs="Times New Roman"/>
          <w:bCs/>
          <w:sz w:val="24"/>
          <w:szCs w:val="24"/>
        </w:rPr>
        <w:t>в</w:t>
      </w:r>
      <w:r w:rsidR="005863DE" w:rsidRPr="003855E1">
        <w:rPr>
          <w:rFonts w:ascii="Times New Roman" w:hAnsi="Times New Roman" w:cs="Times New Roman"/>
          <w:bCs/>
          <w:sz w:val="24"/>
          <w:szCs w:val="24"/>
        </w:rPr>
        <w:t xml:space="preserve">се вищевикладене, </w:t>
      </w:r>
      <w:r w:rsidR="005863DE" w:rsidRPr="003855E1">
        <w:rPr>
          <w:rFonts w:ascii="Times New Roman" w:hAnsi="Times New Roman" w:cs="Times New Roman"/>
          <w:sz w:val="24"/>
          <w:szCs w:val="24"/>
        </w:rPr>
        <w:t>Комітет з сімейного права НААУ вважає,</w:t>
      </w:r>
      <w:r w:rsidR="005863DE" w:rsidRPr="003855E1">
        <w:rPr>
          <w:rFonts w:ascii="Times New Roman" w:hAnsi="Times New Roman" w:cs="Times New Roman"/>
          <w:bCs/>
          <w:sz w:val="24"/>
          <w:szCs w:val="24"/>
        </w:rPr>
        <w:t xml:space="preserve"> що вказані зміни до статей 110 та 111 Сімейного кодексу України є актуальними та необхідними, проте зміни до статті 110 Сімейного кодексу України потребують доопрацювання. </w:t>
      </w:r>
    </w:p>
    <w:sectPr w:rsidR="005863DE" w:rsidRPr="003855E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831"/>
    <w:multiLevelType w:val="hybridMultilevel"/>
    <w:tmpl w:val="98F0CF68"/>
    <w:lvl w:ilvl="0" w:tplc="76C28F8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F1"/>
    <w:rsid w:val="0001611F"/>
    <w:rsid w:val="00246C36"/>
    <w:rsid w:val="003855E1"/>
    <w:rsid w:val="00521609"/>
    <w:rsid w:val="005863DE"/>
    <w:rsid w:val="0070493A"/>
    <w:rsid w:val="00765B21"/>
    <w:rsid w:val="00976B92"/>
    <w:rsid w:val="00A828F1"/>
    <w:rsid w:val="00CA76C9"/>
    <w:rsid w:val="00E20563"/>
    <w:rsid w:val="00F13105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F1"/>
    <w:pPr>
      <w:ind w:left="720"/>
      <w:contextualSpacing/>
    </w:pPr>
  </w:style>
  <w:style w:type="paragraph" w:customStyle="1" w:styleId="rvps2">
    <w:name w:val="rvps2"/>
    <w:basedOn w:val="a"/>
    <w:rsid w:val="00A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A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A828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F1"/>
    <w:pPr>
      <w:ind w:left="720"/>
      <w:contextualSpacing/>
    </w:pPr>
  </w:style>
  <w:style w:type="paragraph" w:customStyle="1" w:styleId="rvps2">
    <w:name w:val="rvps2"/>
    <w:basedOn w:val="a"/>
    <w:rsid w:val="00A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A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A82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2021-04-05T07:35:00Z</dcterms:created>
  <dcterms:modified xsi:type="dcterms:W3CDTF">2021-04-05T08:55:00Z</dcterms:modified>
</cp:coreProperties>
</file>