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ЗАТВЕРДЖЕНО </w:t>
      </w:r>
      <w:r w:rsidDel="00000000" w:rsidR="00000000" w:rsidRPr="00000000">
        <w:rPr>
          <w:rtl w:val="0"/>
        </w:rPr>
      </w:r>
    </w:p>
    <w:p w:rsidR="00000000" w:rsidDel="00000000" w:rsidP="00000000" w:rsidRDefault="00000000" w:rsidRPr="00000000" w14:paraId="00000002">
      <w:pPr>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Протоколом засідання </w:t>
      </w:r>
      <w:r w:rsidDel="00000000" w:rsidR="00000000" w:rsidRPr="00000000">
        <w:rPr>
          <w:rtl w:val="0"/>
        </w:rPr>
      </w:r>
    </w:p>
    <w:p w:rsidR="00000000" w:rsidDel="00000000" w:rsidP="00000000" w:rsidRDefault="00000000" w:rsidRPr="00000000" w14:paraId="00000003">
      <w:pPr>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Комітету з гуманітарних питань і творчих </w:t>
      </w:r>
      <w:r w:rsidDel="00000000" w:rsidR="00000000" w:rsidRPr="00000000">
        <w:rPr>
          <w:rtl w:val="0"/>
        </w:rPr>
      </w:r>
    </w:p>
    <w:p w:rsidR="00000000" w:rsidDel="00000000" w:rsidP="00000000" w:rsidRDefault="00000000" w:rsidRPr="00000000" w14:paraId="00000004">
      <w:pPr>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ініціатив, що діє в складі НААУ, </w:t>
      </w:r>
      <w:r w:rsidDel="00000000" w:rsidR="00000000" w:rsidRPr="00000000">
        <w:rPr>
          <w:rtl w:val="0"/>
        </w:rPr>
      </w:r>
    </w:p>
    <w:p w:rsidR="00000000" w:rsidDel="00000000" w:rsidP="00000000" w:rsidRDefault="00000000" w:rsidRPr="00000000" w14:paraId="00000005">
      <w:pPr>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№1 від 18 вересня 2020 року</w:t>
      </w:r>
      <w:r w:rsidDel="00000000" w:rsidR="00000000" w:rsidRPr="00000000">
        <w:rPr>
          <w:rtl w:val="0"/>
        </w:rPr>
      </w:r>
    </w:p>
    <w:p w:rsidR="00000000" w:rsidDel="00000000" w:rsidP="00000000" w:rsidRDefault="00000000" w:rsidRPr="00000000" w14:paraId="00000006">
      <w:pPr>
        <w:spacing w:after="200" w:before="24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ПОЛОЖЕННЯ ПРО ПРОВЕДЕННЯ КОНКУРСУ</w:t>
      </w:r>
      <w:r w:rsidDel="00000000" w:rsidR="00000000" w:rsidRPr="00000000">
        <w:rPr>
          <w:rtl w:val="0"/>
        </w:rPr>
      </w:r>
    </w:p>
    <w:p w:rsidR="00000000" w:rsidDel="00000000" w:rsidP="00000000" w:rsidRDefault="00000000" w:rsidRPr="00000000" w14:paraId="00000007">
      <w:pPr>
        <w:spacing w:after="200" w:before="240" w:line="240" w:lineRule="auto"/>
        <w:ind w:firstLine="708"/>
        <w:jc w:val="both"/>
        <w:rPr>
          <w:sz w:val="28"/>
          <w:szCs w:val="28"/>
        </w:rPr>
      </w:pPr>
      <w:r w:rsidDel="00000000" w:rsidR="00000000" w:rsidRPr="00000000">
        <w:rPr>
          <w:rFonts w:ascii="Times New Roman" w:cs="Times New Roman" w:eastAsia="Times New Roman" w:hAnsi="Times New Roman"/>
          <w:color w:val="000000"/>
          <w:sz w:val="28"/>
          <w:szCs w:val="28"/>
          <w:rtl w:val="0"/>
        </w:rPr>
        <w:t xml:space="preserve">Положення про проведення Всеукраїнського поетичного конкурсу серед адвокатів «Адвокатська ліра».</w:t>
      </w: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36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Загальні положення</w:t>
      </w:r>
      <w:r w:rsidDel="00000000" w:rsidR="00000000" w:rsidRPr="00000000">
        <w:rPr>
          <w:rtl w:val="0"/>
        </w:rPr>
      </w:r>
    </w:p>
    <w:p w:rsidR="00000000" w:rsidDel="00000000" w:rsidP="00000000" w:rsidRDefault="00000000" w:rsidRPr="00000000" w14:paraId="00000009">
      <w:pPr>
        <w:spacing w:line="240" w:lineRule="auto"/>
        <w:ind w:firstLine="708"/>
        <w:jc w:val="both"/>
        <w:rPr>
          <w:sz w:val="28"/>
          <w:szCs w:val="28"/>
        </w:rPr>
      </w:pPr>
      <w:r w:rsidDel="00000000" w:rsidR="00000000" w:rsidRPr="00000000">
        <w:rPr>
          <w:rFonts w:ascii="Times New Roman" w:cs="Times New Roman" w:eastAsia="Times New Roman" w:hAnsi="Times New Roman"/>
          <w:color w:val="000000"/>
          <w:sz w:val="28"/>
          <w:szCs w:val="28"/>
          <w:rtl w:val="0"/>
        </w:rPr>
        <w:t xml:space="preserve">Перший </w:t>
      </w:r>
      <w:r w:rsidDel="00000000" w:rsidR="00000000" w:rsidRPr="00000000">
        <w:rPr>
          <w:rFonts w:ascii="Times New Roman" w:cs="Times New Roman" w:eastAsia="Times New Roman" w:hAnsi="Times New Roman"/>
          <w:sz w:val="28"/>
          <w:szCs w:val="28"/>
          <w:rtl w:val="0"/>
        </w:rPr>
        <w:t xml:space="preserve">В</w:t>
      </w:r>
      <w:r w:rsidDel="00000000" w:rsidR="00000000" w:rsidRPr="00000000">
        <w:rPr>
          <w:rFonts w:ascii="Times New Roman" w:cs="Times New Roman" w:eastAsia="Times New Roman" w:hAnsi="Times New Roman"/>
          <w:color w:val="000000"/>
          <w:sz w:val="28"/>
          <w:szCs w:val="28"/>
          <w:rtl w:val="0"/>
        </w:rPr>
        <w:t xml:space="preserve">сеукраїнський поетичний конкурс «Адвокатська ліра» організований Комітетом з гуманітарних питань та творчих ініціатив, що діє в складі НААУ, у співпраці з Центром досліджень адвокатури і права НААУ з метою виявлення творчо обдарованих адвокатів та популяризації мистецьких творів правників в адвокатському середовищі й у суспільстві загалом.</w:t>
      </w:r>
      <w:r w:rsidDel="00000000" w:rsidR="00000000" w:rsidRPr="00000000">
        <w:rPr>
          <w:rtl w:val="0"/>
        </w:rPr>
      </w:r>
    </w:p>
    <w:p w:rsidR="00000000" w:rsidDel="00000000" w:rsidP="00000000" w:rsidRDefault="00000000" w:rsidRPr="00000000" w14:paraId="0000000A">
      <w:pPr>
        <w:spacing w:after="200" w:before="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Завданням конкурсу є популяризація творчості й інформаційної підтримки творчих </w:t>
      </w:r>
      <w:r w:rsidDel="00000000" w:rsidR="00000000" w:rsidRPr="00000000">
        <w:rPr>
          <w:rFonts w:ascii="Times New Roman" w:cs="Times New Roman" w:eastAsia="Times New Roman" w:hAnsi="Times New Roman"/>
          <w:sz w:val="28"/>
          <w:szCs w:val="28"/>
          <w:rtl w:val="0"/>
        </w:rPr>
        <w:t xml:space="preserve">адвокатів України.</w:t>
      </w:r>
    </w:p>
    <w:p w:rsidR="00000000" w:rsidDel="00000000" w:rsidP="00000000" w:rsidRDefault="00000000" w:rsidRPr="00000000" w14:paraId="0000000B">
      <w:pPr>
        <w:numPr>
          <w:ilvl w:val="0"/>
          <w:numId w:val="1"/>
        </w:numPr>
        <w:spacing w:line="240" w:lineRule="auto"/>
        <w:ind w:left="720" w:hanging="36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Порядок організації Конкурсу</w:t>
      </w:r>
      <w:r w:rsidDel="00000000" w:rsidR="00000000" w:rsidRPr="00000000">
        <w:rPr>
          <w:rtl w:val="0"/>
        </w:rPr>
      </w:r>
    </w:p>
    <w:p w:rsidR="00000000" w:rsidDel="00000000" w:rsidP="00000000" w:rsidRDefault="00000000" w:rsidRPr="00000000" w14:paraId="0000000C">
      <w:pPr>
        <w:spacing w:after="200" w:before="24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Для проведення Конкурсу цим Положенням визначено місце та терміни його проведення, а також затверджено персональний склад організаційного комітету й Конкурсної комісії.</w:t>
      </w:r>
      <w:r w:rsidDel="00000000" w:rsidR="00000000" w:rsidRPr="00000000">
        <w:rPr>
          <w:rtl w:val="0"/>
        </w:rPr>
      </w:r>
    </w:p>
    <w:p w:rsidR="00000000" w:rsidDel="00000000" w:rsidP="00000000" w:rsidRDefault="00000000" w:rsidRPr="00000000" w14:paraId="0000000D">
      <w:pPr>
        <w:spacing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2.1. Оргкомітет конкурсу:</w:t>
      </w:r>
      <w:r w:rsidDel="00000000" w:rsidR="00000000" w:rsidRPr="00000000">
        <w:rPr>
          <w:rtl w:val="0"/>
        </w:rPr>
      </w:r>
    </w:p>
    <w:p w:rsidR="00000000" w:rsidDel="00000000" w:rsidP="00000000" w:rsidRDefault="00000000" w:rsidRPr="00000000" w14:paraId="0000000E">
      <w:pPr>
        <w:spacing w:line="24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здійснює загальне керівництво Конкурсом;</w:t>
      </w:r>
      <w:r w:rsidDel="00000000" w:rsidR="00000000" w:rsidRPr="00000000">
        <w:rPr>
          <w:rtl w:val="0"/>
        </w:rPr>
      </w:r>
    </w:p>
    <w:p w:rsidR="00000000" w:rsidDel="00000000" w:rsidP="00000000" w:rsidRDefault="00000000" w:rsidRPr="00000000" w14:paraId="0000000F">
      <w:pPr>
        <w:spacing w:line="240" w:lineRule="auto"/>
        <w:ind w:firstLine="851"/>
        <w:jc w:val="both"/>
        <w:rPr>
          <w:sz w:val="28"/>
          <w:szCs w:val="28"/>
        </w:rPr>
      </w:pPr>
      <w:r w:rsidDel="00000000" w:rsidR="00000000" w:rsidRPr="00000000">
        <w:rPr>
          <w:rFonts w:ascii="Times New Roman" w:cs="Times New Roman" w:eastAsia="Times New Roman" w:hAnsi="Times New Roman"/>
          <w:color w:val="000000"/>
          <w:sz w:val="28"/>
          <w:szCs w:val="28"/>
          <w:rtl w:val="0"/>
        </w:rPr>
        <w:t xml:space="preserve">– розробляє та затверджує Положення, умови й порядок проведення Конкурсу;</w:t>
      </w:r>
      <w:r w:rsidDel="00000000" w:rsidR="00000000" w:rsidRPr="00000000">
        <w:rPr>
          <w:rtl w:val="0"/>
        </w:rPr>
      </w:r>
    </w:p>
    <w:p w:rsidR="00000000" w:rsidDel="00000000" w:rsidP="00000000" w:rsidRDefault="00000000" w:rsidRPr="00000000" w14:paraId="00000010">
      <w:pPr>
        <w:spacing w:line="24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визначає персональний склад Конкурсної комісії (5 осіб) та критерії визначення переможців Конкурсу;</w:t>
      </w:r>
      <w:r w:rsidDel="00000000" w:rsidR="00000000" w:rsidRPr="00000000">
        <w:rPr>
          <w:rtl w:val="0"/>
        </w:rPr>
      </w:r>
    </w:p>
    <w:p w:rsidR="00000000" w:rsidDel="00000000" w:rsidP="00000000" w:rsidRDefault="00000000" w:rsidRPr="00000000" w14:paraId="00000011">
      <w:pPr>
        <w:spacing w:line="24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затверджує форму заявки та перелік документів, необхідних для участі в Конкурсі (Додаток №1);</w:t>
      </w:r>
      <w:r w:rsidDel="00000000" w:rsidR="00000000" w:rsidRPr="00000000">
        <w:rPr>
          <w:rtl w:val="0"/>
        </w:rPr>
      </w:r>
    </w:p>
    <w:p w:rsidR="00000000" w:rsidDel="00000000" w:rsidP="00000000" w:rsidRDefault="00000000" w:rsidRPr="00000000" w14:paraId="00000012">
      <w:pPr>
        <w:spacing w:line="24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приймає заявки та конкурсні роботи учасників, а також здійснює поточну організаційну взаємодію з учасниками Конкурсу;</w:t>
      </w:r>
      <w:r w:rsidDel="00000000" w:rsidR="00000000" w:rsidRPr="00000000">
        <w:rPr>
          <w:rtl w:val="0"/>
        </w:rPr>
      </w:r>
    </w:p>
    <w:p w:rsidR="00000000" w:rsidDel="00000000" w:rsidP="00000000" w:rsidRDefault="00000000" w:rsidRPr="00000000" w14:paraId="00000013">
      <w:pPr>
        <w:spacing w:line="24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забезпечує висвітлення ходу проведення Конкурсу в засобах масової інформації для адвокатів та на ресурсах мережі Інтернет;</w:t>
      </w:r>
      <w:r w:rsidDel="00000000" w:rsidR="00000000" w:rsidRPr="00000000">
        <w:rPr>
          <w:rtl w:val="0"/>
        </w:rPr>
      </w:r>
    </w:p>
    <w:p w:rsidR="00000000" w:rsidDel="00000000" w:rsidP="00000000" w:rsidRDefault="00000000" w:rsidRPr="00000000" w14:paraId="00000014">
      <w:pPr>
        <w:spacing w:line="24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виконує інші функції відповідно до своїх повноважень.</w:t>
      </w:r>
      <w:r w:rsidDel="00000000" w:rsidR="00000000" w:rsidRPr="00000000">
        <w:rPr>
          <w:rtl w:val="0"/>
        </w:rPr>
      </w:r>
    </w:p>
    <w:p w:rsidR="00000000" w:rsidDel="00000000" w:rsidP="00000000" w:rsidRDefault="00000000" w:rsidRPr="00000000" w14:paraId="00000015">
      <w:pPr>
        <w:spacing w:line="240" w:lineRule="auto"/>
        <w:ind w:firstLine="708"/>
        <w:jc w:val="both"/>
        <w:rPr>
          <w:rFonts w:ascii="Times New Roman" w:cs="Times New Roman" w:eastAsia="Times New Roman" w:hAnsi="Times New Roman"/>
          <w:i w:val="1"/>
          <w:color w:val="000000"/>
          <w:sz w:val="28"/>
          <w:szCs w:val="28"/>
        </w:rPr>
      </w:pPr>
      <w:r w:rsidDel="00000000" w:rsidR="00000000" w:rsidRPr="00000000">
        <w:rPr>
          <w:rtl w:val="0"/>
        </w:rPr>
      </w:r>
    </w:p>
    <w:p w:rsidR="00000000" w:rsidDel="00000000" w:rsidP="00000000" w:rsidRDefault="00000000" w:rsidRPr="00000000" w14:paraId="00000016">
      <w:pPr>
        <w:spacing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2.2. Очолює організаційний комітет Конкурсу Голова.</w:t>
      </w:r>
      <w:r w:rsidDel="00000000" w:rsidR="00000000" w:rsidRPr="00000000">
        <w:rPr>
          <w:rtl w:val="0"/>
        </w:rPr>
      </w:r>
    </w:p>
    <w:p w:rsidR="00000000" w:rsidDel="00000000" w:rsidP="00000000" w:rsidRDefault="00000000" w:rsidRPr="00000000" w14:paraId="00000017">
      <w:pPr>
        <w:spacing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Голова організаційного комітету:</w:t>
      </w:r>
      <w:r w:rsidDel="00000000" w:rsidR="00000000" w:rsidRPr="00000000">
        <w:rPr>
          <w:rtl w:val="0"/>
        </w:rPr>
      </w:r>
    </w:p>
    <w:p w:rsidR="00000000" w:rsidDel="00000000" w:rsidP="00000000" w:rsidRDefault="00000000" w:rsidRPr="00000000" w14:paraId="00000018">
      <w:pPr>
        <w:spacing w:line="24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керує роботою з організації та проведення Конкурсу;</w:t>
      </w:r>
      <w:r w:rsidDel="00000000" w:rsidR="00000000" w:rsidRPr="00000000">
        <w:rPr>
          <w:rtl w:val="0"/>
        </w:rPr>
      </w:r>
    </w:p>
    <w:p w:rsidR="00000000" w:rsidDel="00000000" w:rsidP="00000000" w:rsidRDefault="00000000" w:rsidRPr="00000000" w14:paraId="00000019">
      <w:pPr>
        <w:spacing w:line="24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визначає й розподіляє повноваження членів оргкомітету;</w:t>
      </w:r>
      <w:r w:rsidDel="00000000" w:rsidR="00000000" w:rsidRPr="00000000">
        <w:rPr>
          <w:rtl w:val="0"/>
        </w:rPr>
      </w:r>
    </w:p>
    <w:p w:rsidR="00000000" w:rsidDel="00000000" w:rsidP="00000000" w:rsidRDefault="00000000" w:rsidRPr="00000000" w14:paraId="0000001A">
      <w:pPr>
        <w:spacing w:line="24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приймає рішення щодо інших питань проведення Конкурсу відповідного до чинного законодавства та цього Положення.</w:t>
      </w:r>
      <w:r w:rsidDel="00000000" w:rsidR="00000000" w:rsidRPr="00000000">
        <w:rPr>
          <w:rtl w:val="0"/>
        </w:rPr>
      </w:r>
    </w:p>
    <w:p w:rsidR="00000000" w:rsidDel="00000000" w:rsidP="00000000" w:rsidRDefault="00000000" w:rsidRPr="00000000" w14:paraId="0000001B">
      <w:pPr>
        <w:spacing w:after="0" w:before="20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2.3. </w:t>
      </w:r>
      <w:r w:rsidDel="00000000" w:rsidR="00000000" w:rsidRPr="00000000">
        <w:rPr>
          <w:rFonts w:ascii="Times New Roman" w:cs="Times New Roman" w:eastAsia="Times New Roman" w:hAnsi="Times New Roman"/>
          <w:i w:val="1"/>
          <w:color w:val="000000"/>
          <w:sz w:val="28"/>
          <w:szCs w:val="28"/>
          <w:rtl w:val="0"/>
        </w:rPr>
        <w:t xml:space="preserve">Члени організаційного комітету Конкурсу:</w:t>
      </w:r>
      <w:r w:rsidDel="00000000" w:rsidR="00000000" w:rsidRPr="00000000">
        <w:rPr>
          <w:rtl w:val="0"/>
        </w:rPr>
      </w:r>
    </w:p>
    <w:p w:rsidR="00000000" w:rsidDel="00000000" w:rsidP="00000000" w:rsidRDefault="00000000" w:rsidRPr="00000000" w14:paraId="0000001C">
      <w:pPr>
        <w:spacing w:line="24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розробляють план і порядок проведення Конкурсу;</w:t>
      </w:r>
      <w:r w:rsidDel="00000000" w:rsidR="00000000" w:rsidRPr="00000000">
        <w:rPr>
          <w:rtl w:val="0"/>
        </w:rPr>
      </w:r>
    </w:p>
    <w:p w:rsidR="00000000" w:rsidDel="00000000" w:rsidP="00000000" w:rsidRDefault="00000000" w:rsidRPr="00000000" w14:paraId="0000001D">
      <w:pPr>
        <w:spacing w:line="24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організовують роботу щодо технічного забезпечення, підготовки та проведення Конкурсу;</w:t>
      </w:r>
      <w:r w:rsidDel="00000000" w:rsidR="00000000" w:rsidRPr="00000000">
        <w:rPr>
          <w:rtl w:val="0"/>
        </w:rPr>
      </w:r>
    </w:p>
    <w:p w:rsidR="00000000" w:rsidDel="00000000" w:rsidP="00000000" w:rsidRDefault="00000000" w:rsidRPr="00000000" w14:paraId="0000001E">
      <w:pPr>
        <w:spacing w:line="24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здійснюють інформаційну та організаційну роботу Конкурсу;</w:t>
      </w:r>
      <w:r w:rsidDel="00000000" w:rsidR="00000000" w:rsidRPr="00000000">
        <w:rPr>
          <w:rtl w:val="0"/>
        </w:rPr>
      </w:r>
    </w:p>
    <w:p w:rsidR="00000000" w:rsidDel="00000000" w:rsidP="00000000" w:rsidRDefault="00000000" w:rsidRPr="00000000" w14:paraId="0000001F">
      <w:pPr>
        <w:spacing w:line="24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приймають заявки та творчі роботи учасників Конкурсу;</w:t>
      </w:r>
      <w:r w:rsidDel="00000000" w:rsidR="00000000" w:rsidRPr="00000000">
        <w:rPr>
          <w:rtl w:val="0"/>
        </w:rPr>
      </w:r>
    </w:p>
    <w:p w:rsidR="00000000" w:rsidDel="00000000" w:rsidP="00000000" w:rsidRDefault="00000000" w:rsidRPr="00000000" w14:paraId="00000020">
      <w:pPr>
        <w:spacing w:line="24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забезпечують порядок проведення відповідного етапу Конкурсу;</w:t>
      </w:r>
      <w:r w:rsidDel="00000000" w:rsidR="00000000" w:rsidRPr="00000000">
        <w:rPr>
          <w:rtl w:val="0"/>
        </w:rPr>
      </w:r>
    </w:p>
    <w:p w:rsidR="00000000" w:rsidDel="00000000" w:rsidP="00000000" w:rsidRDefault="00000000" w:rsidRPr="00000000" w14:paraId="00000021">
      <w:pPr>
        <w:spacing w:line="24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сприяють висвітленню результатів Конкурсу в засобах масової інформації для адвокатів та в мережі Інтернет;</w:t>
      </w:r>
      <w:r w:rsidDel="00000000" w:rsidR="00000000" w:rsidRPr="00000000">
        <w:rPr>
          <w:rtl w:val="0"/>
        </w:rPr>
      </w:r>
    </w:p>
    <w:p w:rsidR="00000000" w:rsidDel="00000000" w:rsidP="00000000" w:rsidRDefault="00000000" w:rsidRPr="00000000" w14:paraId="00000022">
      <w:pPr>
        <w:spacing w:line="24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готують подання Голові НААУ щодо нагородження переможців Конкурсу;</w:t>
      </w:r>
      <w:r w:rsidDel="00000000" w:rsidR="00000000" w:rsidRPr="00000000">
        <w:rPr>
          <w:rtl w:val="0"/>
        </w:rPr>
      </w:r>
    </w:p>
    <w:p w:rsidR="00000000" w:rsidDel="00000000" w:rsidP="00000000" w:rsidRDefault="00000000" w:rsidRPr="00000000" w14:paraId="00000023">
      <w:pPr>
        <w:spacing w:line="24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виконують інші функції відповідно до своїх повноважень.</w:t>
      </w:r>
      <w:r w:rsidDel="00000000" w:rsidR="00000000" w:rsidRPr="00000000">
        <w:rPr>
          <w:rtl w:val="0"/>
        </w:rPr>
      </w:r>
    </w:p>
    <w:p w:rsidR="00000000" w:rsidDel="00000000" w:rsidP="00000000" w:rsidRDefault="00000000" w:rsidRPr="00000000" w14:paraId="00000024">
      <w:pPr>
        <w:spacing w:after="0" w:before="20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2.4. </w:t>
      </w:r>
      <w:r w:rsidDel="00000000" w:rsidR="00000000" w:rsidRPr="00000000">
        <w:rPr>
          <w:rFonts w:ascii="Times New Roman" w:cs="Times New Roman" w:eastAsia="Times New Roman" w:hAnsi="Times New Roman"/>
          <w:i w:val="1"/>
          <w:color w:val="000000"/>
          <w:sz w:val="28"/>
          <w:szCs w:val="28"/>
          <w:rtl w:val="0"/>
        </w:rPr>
        <w:t xml:space="preserve">Секретар організаційного комітету Конкурсу:</w:t>
      </w:r>
      <w:r w:rsidDel="00000000" w:rsidR="00000000" w:rsidRPr="00000000">
        <w:rPr>
          <w:rtl w:val="0"/>
        </w:rPr>
      </w:r>
    </w:p>
    <w:p w:rsidR="00000000" w:rsidDel="00000000" w:rsidP="00000000" w:rsidRDefault="00000000" w:rsidRPr="00000000" w14:paraId="00000025">
      <w:pPr>
        <w:spacing w:line="24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оформляє документи щодо проведення Конкурсу;</w:t>
      </w:r>
      <w:r w:rsidDel="00000000" w:rsidR="00000000" w:rsidRPr="00000000">
        <w:rPr>
          <w:rtl w:val="0"/>
        </w:rPr>
      </w:r>
    </w:p>
    <w:p w:rsidR="00000000" w:rsidDel="00000000" w:rsidP="00000000" w:rsidRDefault="00000000" w:rsidRPr="00000000" w14:paraId="00000026">
      <w:pPr>
        <w:spacing w:line="24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надсилає інформаційні листи про терміни та умови проведення Конкурсу;</w:t>
      </w:r>
      <w:r w:rsidDel="00000000" w:rsidR="00000000" w:rsidRPr="00000000">
        <w:rPr>
          <w:rtl w:val="0"/>
        </w:rPr>
      </w:r>
    </w:p>
    <w:p w:rsidR="00000000" w:rsidDel="00000000" w:rsidP="00000000" w:rsidRDefault="00000000" w:rsidRPr="00000000" w14:paraId="00000027">
      <w:pPr>
        <w:spacing w:line="24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веде реєстр надходжень заявок і творчих робіт учасників Конкурсу.</w:t>
      </w:r>
      <w:r w:rsidDel="00000000" w:rsidR="00000000" w:rsidRPr="00000000">
        <w:rPr>
          <w:rtl w:val="0"/>
        </w:rPr>
      </w:r>
    </w:p>
    <w:p w:rsidR="00000000" w:rsidDel="00000000" w:rsidP="00000000" w:rsidRDefault="00000000" w:rsidRPr="00000000" w14:paraId="00000028">
      <w:pPr>
        <w:numPr>
          <w:ilvl w:val="0"/>
          <w:numId w:val="2"/>
        </w:numPr>
        <w:spacing w:after="240" w:before="240" w:line="240" w:lineRule="auto"/>
        <w:ind w:left="720" w:hanging="36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Конкурсна комісія</w:t>
      </w:r>
      <w:r w:rsidDel="00000000" w:rsidR="00000000" w:rsidRPr="00000000">
        <w:rPr>
          <w:rtl w:val="0"/>
        </w:rPr>
      </w:r>
    </w:p>
    <w:p w:rsidR="00000000" w:rsidDel="00000000" w:rsidP="00000000" w:rsidRDefault="00000000" w:rsidRPr="00000000" w14:paraId="00000029">
      <w:pPr>
        <w:spacing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Для визначення переможців створюється Конкурсна комісія (далі - Комісія), до складу якої входять члени Комітету з гуманітарних питань та творчих ініціатив й залучені фахівці в межах  співпраці з НААУ. Завданням Комісії є опрацювання надісланих творів Учасників, оцінювання поданих на Конкурс матеріалів відповідно до  затверджених критеріїв та визначення переможців. Члени Комісії не мають права подавати свої твори на Конкурс.</w:t>
      </w:r>
      <w:r w:rsidDel="00000000" w:rsidR="00000000" w:rsidRPr="00000000">
        <w:rPr>
          <w:rtl w:val="0"/>
        </w:rPr>
      </w:r>
    </w:p>
    <w:p w:rsidR="00000000" w:rsidDel="00000000" w:rsidP="00000000" w:rsidRDefault="00000000" w:rsidRPr="00000000" w14:paraId="0000002A">
      <w:pPr>
        <w:spacing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Критерії оцінки творів Учасників:</w:t>
      </w:r>
      <w:r w:rsidDel="00000000" w:rsidR="00000000" w:rsidRPr="00000000">
        <w:rPr>
          <w:rtl w:val="0"/>
        </w:rPr>
      </w:r>
    </w:p>
    <w:p w:rsidR="00000000" w:rsidDel="00000000" w:rsidP="00000000" w:rsidRDefault="00000000" w:rsidRPr="00000000" w14:paraId="0000002B">
      <w:pPr>
        <w:spacing w:line="24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оригінальність твору;</w:t>
      </w:r>
      <w:r w:rsidDel="00000000" w:rsidR="00000000" w:rsidRPr="00000000">
        <w:rPr>
          <w:rtl w:val="0"/>
        </w:rPr>
      </w:r>
    </w:p>
    <w:p w:rsidR="00000000" w:rsidDel="00000000" w:rsidP="00000000" w:rsidRDefault="00000000" w:rsidRPr="00000000" w14:paraId="0000002C">
      <w:pPr>
        <w:spacing w:line="24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актуальність теми;</w:t>
      </w:r>
      <w:r w:rsidDel="00000000" w:rsidR="00000000" w:rsidRPr="00000000">
        <w:rPr>
          <w:rtl w:val="0"/>
        </w:rPr>
      </w:r>
    </w:p>
    <w:p w:rsidR="00000000" w:rsidDel="00000000" w:rsidP="00000000" w:rsidRDefault="00000000" w:rsidRPr="00000000" w14:paraId="0000002D">
      <w:pPr>
        <w:spacing w:line="24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ступінь технічної (рівень літературної) майстерності.</w:t>
      </w:r>
      <w:r w:rsidDel="00000000" w:rsidR="00000000" w:rsidRPr="00000000">
        <w:rPr>
          <w:rtl w:val="0"/>
        </w:rPr>
      </w:r>
    </w:p>
    <w:p w:rsidR="00000000" w:rsidDel="00000000" w:rsidP="00000000" w:rsidRDefault="00000000" w:rsidRPr="00000000" w14:paraId="0000002E">
      <w:pPr>
        <w:spacing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Переможців обирають шляхом відкритого голосування членів Комісії. При рівності голосів голос Голови Комісії є визначальним.</w:t>
      </w:r>
      <w:r w:rsidDel="00000000" w:rsidR="00000000" w:rsidRPr="00000000">
        <w:rPr>
          <w:rtl w:val="0"/>
        </w:rPr>
      </w:r>
    </w:p>
    <w:p w:rsidR="00000000" w:rsidDel="00000000" w:rsidP="00000000" w:rsidRDefault="00000000" w:rsidRPr="00000000" w14:paraId="0000002F">
      <w:pPr>
        <w:spacing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Усі рішення Комісії оформлюються протоколами. Рішення Комісії є остаточними та оскарженню не підлягають. Оцінювальні листи та коментарі Комісії є конфіденційною інформацією, їх не демонструють та не видають учасникам.</w:t>
      </w:r>
      <w:r w:rsidDel="00000000" w:rsidR="00000000" w:rsidRPr="00000000">
        <w:rPr>
          <w:rtl w:val="0"/>
        </w:rPr>
      </w:r>
    </w:p>
    <w:p w:rsidR="00000000" w:rsidDel="00000000" w:rsidP="00000000" w:rsidRDefault="00000000" w:rsidRPr="00000000" w14:paraId="00000030">
      <w:pPr>
        <w:spacing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Організаційний комітет формує список Учасників та передає на розгляд Комісії. </w:t>
      </w:r>
      <w:r w:rsidDel="00000000" w:rsidR="00000000" w:rsidRPr="00000000">
        <w:rPr>
          <w:rtl w:val="0"/>
        </w:rPr>
      </w:r>
    </w:p>
    <w:p w:rsidR="00000000" w:rsidDel="00000000" w:rsidP="00000000" w:rsidRDefault="00000000" w:rsidRPr="00000000" w14:paraId="00000031">
      <w:pPr>
        <w:spacing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Оргкомітет не несе відповідальності за рішення Комісії та за присудження місць учасникам.</w:t>
      </w:r>
      <w:r w:rsidDel="00000000" w:rsidR="00000000" w:rsidRPr="00000000">
        <w:rPr>
          <w:rtl w:val="0"/>
        </w:rPr>
      </w:r>
    </w:p>
    <w:p w:rsidR="00000000" w:rsidDel="00000000" w:rsidP="00000000" w:rsidRDefault="00000000" w:rsidRPr="00000000" w14:paraId="00000032">
      <w:pPr>
        <w:numPr>
          <w:ilvl w:val="0"/>
          <w:numId w:val="2"/>
        </w:numPr>
        <w:spacing w:after="240" w:before="240" w:line="240" w:lineRule="auto"/>
        <w:ind w:left="720" w:hanging="36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Порядок та правила проведення Конкурсу</w:t>
      </w:r>
      <w:r w:rsidDel="00000000" w:rsidR="00000000" w:rsidRPr="00000000">
        <w:rPr>
          <w:rtl w:val="0"/>
        </w:rPr>
      </w:r>
    </w:p>
    <w:p w:rsidR="00000000" w:rsidDel="00000000" w:rsidP="00000000" w:rsidRDefault="00000000" w:rsidRPr="00000000" w14:paraId="00000033">
      <w:pPr>
        <w:spacing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4.1. Термін проведення Конкурсу:</w:t>
      </w:r>
      <w:r w:rsidDel="00000000" w:rsidR="00000000" w:rsidRPr="00000000">
        <w:rPr>
          <w:rtl w:val="0"/>
        </w:rPr>
      </w:r>
    </w:p>
    <w:p w:rsidR="00000000" w:rsidDel="00000000" w:rsidP="00000000" w:rsidRDefault="00000000" w:rsidRPr="00000000" w14:paraId="00000034">
      <w:pPr>
        <w:spacing w:after="200" w:before="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Термін проведення Конкурсу передбачено з 01.10.2020 року до 01.12.2020 року.</w:t>
      </w:r>
      <w:r w:rsidDel="00000000" w:rsidR="00000000" w:rsidRPr="00000000">
        <w:rPr>
          <w:rtl w:val="0"/>
        </w:rPr>
      </w:r>
    </w:p>
    <w:p w:rsidR="00000000" w:rsidDel="00000000" w:rsidP="00000000" w:rsidRDefault="00000000" w:rsidRPr="00000000" w14:paraId="00000035">
      <w:pPr>
        <w:spacing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4.2. Етапи Конкурсу:</w:t>
      </w:r>
      <w:r w:rsidDel="00000000" w:rsidR="00000000" w:rsidRPr="00000000">
        <w:rPr>
          <w:rtl w:val="0"/>
        </w:rPr>
      </w:r>
    </w:p>
    <w:p w:rsidR="00000000" w:rsidDel="00000000" w:rsidP="00000000" w:rsidRDefault="00000000" w:rsidRPr="00000000" w14:paraId="00000036">
      <w:pPr>
        <w:spacing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Конкурс проводиться в кілька етапів:</w:t>
      </w:r>
      <w:r w:rsidDel="00000000" w:rsidR="00000000" w:rsidRPr="00000000">
        <w:rPr>
          <w:rtl w:val="0"/>
        </w:rPr>
      </w:r>
    </w:p>
    <w:p w:rsidR="00000000" w:rsidDel="00000000" w:rsidP="00000000" w:rsidRDefault="00000000" w:rsidRPr="00000000" w14:paraId="00000037">
      <w:pPr>
        <w:spacing w:line="24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відбірковий: заочний та дистанційний, збір та реєстрація творів Учасників, визначення переможців (1.10.2020 – 15.11.2020);</w:t>
      </w:r>
      <w:r w:rsidDel="00000000" w:rsidR="00000000" w:rsidRPr="00000000">
        <w:rPr>
          <w:rtl w:val="0"/>
        </w:rPr>
      </w:r>
    </w:p>
    <w:p w:rsidR="00000000" w:rsidDel="00000000" w:rsidP="00000000" w:rsidRDefault="00000000" w:rsidRPr="00000000" w14:paraId="00000038">
      <w:pPr>
        <w:spacing w:line="24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фінальний: визначення переможців (16.11.2020 – 01.12.2020);</w:t>
      </w:r>
      <w:r w:rsidDel="00000000" w:rsidR="00000000" w:rsidRPr="00000000">
        <w:rPr>
          <w:rtl w:val="0"/>
        </w:rPr>
      </w:r>
    </w:p>
    <w:p w:rsidR="00000000" w:rsidDel="00000000" w:rsidP="00000000" w:rsidRDefault="00000000" w:rsidRPr="00000000" w14:paraId="00000039">
      <w:pPr>
        <w:spacing w:line="24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проведення літературного вечора учасників (01.12.2020 – 19.12.2020);</w:t>
      </w:r>
      <w:r w:rsidDel="00000000" w:rsidR="00000000" w:rsidRPr="00000000">
        <w:rPr>
          <w:rtl w:val="0"/>
        </w:rPr>
      </w:r>
    </w:p>
    <w:p w:rsidR="00000000" w:rsidDel="00000000" w:rsidP="00000000" w:rsidRDefault="00000000" w:rsidRPr="00000000" w14:paraId="0000003A">
      <w:pPr>
        <w:spacing w:line="24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церемонія нагородження.</w:t>
      </w:r>
      <w:r w:rsidDel="00000000" w:rsidR="00000000" w:rsidRPr="00000000">
        <w:rPr>
          <w:rtl w:val="0"/>
        </w:rPr>
      </w:r>
    </w:p>
    <w:p w:rsidR="00000000" w:rsidDel="00000000" w:rsidP="00000000" w:rsidRDefault="00000000" w:rsidRPr="00000000" w14:paraId="0000003B">
      <w:pPr>
        <w:spacing w:after="0" w:before="240" w:line="24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4.3. Номінації Конкурсу:</w:t>
      </w: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Конкурс проводиться в номінаціях:</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Пісенна поезія.</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Поезія для дітей.</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Лірична поезія.</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Любовна лірика.</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Драматична поезія.</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Сатирична поезія.</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Поезопроза.</w:t>
      </w:r>
    </w:p>
    <w:p w:rsidR="00000000" w:rsidDel="00000000" w:rsidP="00000000" w:rsidRDefault="00000000" w:rsidRPr="00000000" w14:paraId="00000044">
      <w:pPr>
        <w:spacing w:after="0" w:before="20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4.4. Учасники:</w:t>
      </w:r>
      <w:r w:rsidDel="00000000" w:rsidR="00000000" w:rsidRPr="00000000">
        <w:rPr>
          <w:rtl w:val="0"/>
        </w:rPr>
      </w:r>
    </w:p>
    <w:p w:rsidR="00000000" w:rsidDel="00000000" w:rsidP="00000000" w:rsidRDefault="00000000" w:rsidRPr="00000000" w14:paraId="00000045">
      <w:pPr>
        <w:spacing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У Конкурсі можуть брати участь адвокати України та адвокати іноземних держав, які відповідно до Закону України «Про адвокатуру та адвокатську діяльність» набули право на заняття адвокатською діяльністю в Україні.</w:t>
      </w:r>
      <w:r w:rsidDel="00000000" w:rsidR="00000000" w:rsidRPr="00000000">
        <w:rPr>
          <w:rtl w:val="0"/>
        </w:rPr>
      </w:r>
    </w:p>
    <w:p w:rsidR="00000000" w:rsidDel="00000000" w:rsidP="00000000" w:rsidRDefault="00000000" w:rsidRPr="00000000" w14:paraId="00000046">
      <w:pPr>
        <w:spacing w:after="0" w:before="24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4.5. Мови Конкурсу:</w:t>
      </w:r>
      <w:r w:rsidDel="00000000" w:rsidR="00000000" w:rsidRPr="00000000">
        <w:rPr>
          <w:rtl w:val="0"/>
        </w:rPr>
      </w:r>
    </w:p>
    <w:p w:rsidR="00000000" w:rsidDel="00000000" w:rsidP="00000000" w:rsidRDefault="00000000" w:rsidRPr="00000000" w14:paraId="00000047">
      <w:pPr>
        <w:spacing w:after="200" w:before="0" w:line="240" w:lineRule="auto"/>
        <w:ind w:firstLine="708"/>
        <w:jc w:val="both"/>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До Конкурсу допускаються поетичні твори державною мовою України, а також мовами національних меншин, що проживають в Україні, та будь якою мовою з авторським перекладом творів державною мовою України. Однак, якщо члени Конкурсної комісії підтвердять володіння мовами національних меншин на професійному рівні, то до Конкурсу допускаються твори Учасників мовою оригіналу без перекладу (зокрема, поезія російською мовою).</w:t>
      </w:r>
      <w:r w:rsidDel="00000000" w:rsidR="00000000" w:rsidRPr="00000000">
        <w:rPr>
          <w:rtl w:val="0"/>
        </w:rPr>
      </w:r>
    </w:p>
    <w:p w:rsidR="00000000" w:rsidDel="00000000" w:rsidP="00000000" w:rsidRDefault="00000000" w:rsidRPr="00000000" w14:paraId="00000048">
      <w:pPr>
        <w:spacing w:line="24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4.6. Умови участі:</w:t>
      </w:r>
      <w:r w:rsidDel="00000000" w:rsidR="00000000" w:rsidRPr="00000000">
        <w:rPr>
          <w:rtl w:val="0"/>
        </w:rPr>
      </w:r>
    </w:p>
    <w:p w:rsidR="00000000" w:rsidDel="00000000" w:rsidP="00000000" w:rsidRDefault="00000000" w:rsidRPr="00000000" w14:paraId="00000049">
      <w:pPr>
        <w:spacing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Учасник Конкурсу має право надсилати не більше п’яти творів за кожною номінацією.</w:t>
      </w:r>
      <w:r w:rsidDel="00000000" w:rsidR="00000000" w:rsidRPr="00000000">
        <w:rPr>
          <w:rtl w:val="0"/>
        </w:rPr>
      </w:r>
    </w:p>
    <w:p w:rsidR="00000000" w:rsidDel="00000000" w:rsidP="00000000" w:rsidRDefault="00000000" w:rsidRPr="00000000" w14:paraId="0000004A">
      <w:pPr>
        <w:spacing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Заяви на участь у конкурсі та твори Учасників  надсилаються на адресу електронної пошти оргкомітету. Заяви, які заповнені неправильно або неповністю та які містять недостовірну інформацію, не розглядаються. Автори несуть повну відповідальність за надіслані на Конкурс матеріали.</w:t>
      </w:r>
      <w:r w:rsidDel="00000000" w:rsidR="00000000" w:rsidRPr="00000000">
        <w:rPr>
          <w:rtl w:val="0"/>
        </w:rPr>
      </w:r>
    </w:p>
    <w:p w:rsidR="00000000" w:rsidDel="00000000" w:rsidP="00000000" w:rsidRDefault="00000000" w:rsidRPr="00000000" w14:paraId="0000004B">
      <w:pPr>
        <w:spacing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На Конкурс Учасники подають свої твори окремим файлом, набрані в текстовому редакторі Word, обсягом не більше 10 сторінок формату А4, шрифт Times New Roman, розмір (кегль) 14. Заповнена заява Учасника подається першою сторінкою. До заяви додається фото учасника. Відповідно до Закону України «Про захист персональних даних»  автори разом із заявою надають організаторам конкурсу письмову згоду (сканкопію) на обробку персональних даних.</w:t>
      </w:r>
      <w:r w:rsidDel="00000000" w:rsidR="00000000" w:rsidRPr="00000000">
        <w:rPr>
          <w:rtl w:val="0"/>
        </w:rPr>
      </w:r>
    </w:p>
    <w:p w:rsidR="00000000" w:rsidDel="00000000" w:rsidP="00000000" w:rsidRDefault="00000000" w:rsidRPr="00000000" w14:paraId="0000004C">
      <w:pPr>
        <w:spacing w:after="200" w:before="240" w:line="240" w:lineRule="auto"/>
        <w:ind w:left="36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5. Нагородження учасників Конкурсу та його фінансування</w:t>
      </w:r>
      <w:r w:rsidDel="00000000" w:rsidR="00000000" w:rsidRPr="00000000">
        <w:rPr>
          <w:rtl w:val="0"/>
        </w:rPr>
      </w:r>
    </w:p>
    <w:p w:rsidR="00000000" w:rsidDel="00000000" w:rsidP="00000000" w:rsidRDefault="00000000" w:rsidRPr="00000000" w14:paraId="0000004D">
      <w:pPr>
        <w:spacing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Фінансування Конкурсу здійснюється за рахунок коштів НААУ та спонсорських коштів, а також з інших джерел.</w:t>
      </w:r>
      <w:r w:rsidDel="00000000" w:rsidR="00000000" w:rsidRPr="00000000">
        <w:rPr>
          <w:rtl w:val="0"/>
        </w:rPr>
      </w:r>
    </w:p>
    <w:p w:rsidR="00000000" w:rsidDel="00000000" w:rsidP="00000000" w:rsidRDefault="00000000" w:rsidRPr="00000000" w14:paraId="0000004E">
      <w:pPr>
        <w:spacing w:line="240" w:lineRule="auto"/>
        <w:ind w:firstLine="708"/>
        <w:jc w:val="both"/>
        <w:rPr>
          <w:sz w:val="28"/>
          <w:szCs w:val="28"/>
        </w:rPr>
      </w:pPr>
      <w:r w:rsidDel="00000000" w:rsidR="00000000" w:rsidRPr="00000000">
        <w:rPr>
          <w:rFonts w:ascii="Times New Roman" w:cs="Times New Roman" w:eastAsia="Times New Roman" w:hAnsi="Times New Roman"/>
          <w:color w:val="000000"/>
          <w:sz w:val="28"/>
          <w:szCs w:val="28"/>
          <w:rtl w:val="0"/>
        </w:rPr>
        <w:t xml:space="preserve">Призові місця (Диплом 1 ступеню) визначає Конкурсна комісія в кожній номінації.</w:t>
      </w:r>
      <w:r w:rsidDel="00000000" w:rsidR="00000000" w:rsidRPr="00000000">
        <w:rPr>
          <w:rtl w:val="0"/>
        </w:rPr>
      </w:r>
    </w:p>
    <w:p w:rsidR="00000000" w:rsidDel="00000000" w:rsidP="00000000" w:rsidRDefault="00000000" w:rsidRPr="00000000" w14:paraId="0000004F">
      <w:pPr>
        <w:spacing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Нагородження переможців Конкурсу відбувається в день святкування Дня адвокатури НААУ.</w:t>
      </w:r>
      <w:r w:rsidDel="00000000" w:rsidR="00000000" w:rsidRPr="00000000">
        <w:rPr>
          <w:rtl w:val="0"/>
        </w:rPr>
      </w:r>
    </w:p>
    <w:p w:rsidR="00000000" w:rsidDel="00000000" w:rsidP="00000000" w:rsidRDefault="00000000" w:rsidRPr="00000000" w14:paraId="00000050">
      <w:pPr>
        <w:spacing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Висвітлення та проведення результатів Конкурсу відбувається шляхом розповсюдження інформації в засобах масової інформації для адвокатів та на ресурсах мережі Інтернет.</w:t>
      </w:r>
      <w:r w:rsidDel="00000000" w:rsidR="00000000" w:rsidRPr="00000000">
        <w:rPr>
          <w:rtl w:val="0"/>
        </w:rPr>
      </w:r>
    </w:p>
    <w:p w:rsidR="00000000" w:rsidDel="00000000" w:rsidP="00000000" w:rsidRDefault="00000000" w:rsidRPr="00000000" w14:paraId="00000051">
      <w:pPr>
        <w:spacing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Інформацію про Конкурс розміщують на офіційному сайті НААУ, інших офіційних ресурсах та сторінках соціальних мереж в інтернеті.</w:t>
      </w:r>
      <w:r w:rsidDel="00000000" w:rsidR="00000000" w:rsidRPr="00000000">
        <w:rPr>
          <w:rtl w:val="0"/>
        </w:rPr>
      </w:r>
    </w:p>
    <w:p w:rsidR="00000000" w:rsidDel="00000000" w:rsidP="00000000" w:rsidRDefault="00000000" w:rsidRPr="00000000" w14:paraId="00000052">
      <w:pPr>
        <w:spacing w:line="24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 результатами Конкурсу планується видати «Збірку поезії сучасних адвокатів України».</w:t>
      </w:r>
    </w:p>
    <w:p w:rsidR="00000000" w:rsidDel="00000000" w:rsidP="00000000" w:rsidRDefault="00000000" w:rsidRPr="00000000" w14:paraId="00000053">
      <w:pPr>
        <w:spacing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Додаток 1.</w:t>
      </w:r>
      <w:r w:rsidDel="00000000" w:rsidR="00000000" w:rsidRPr="00000000">
        <w:rPr>
          <w:rtl w:val="0"/>
        </w:rPr>
      </w:r>
    </w:p>
    <w:p w:rsidR="00000000" w:rsidDel="00000000" w:rsidP="00000000" w:rsidRDefault="00000000" w:rsidRPr="00000000" w14:paraId="00000054">
      <w:pPr>
        <w:spacing w:after="200" w:before="24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Заява на участь у конкурсі</w:t>
      </w:r>
      <w:r w:rsidDel="00000000" w:rsidR="00000000" w:rsidRPr="00000000">
        <w:rPr>
          <w:rtl w:val="0"/>
        </w:rPr>
      </w:r>
    </w:p>
    <w:tbl>
      <w:tblPr>
        <w:tblStyle w:val="Table1"/>
        <w:tblW w:w="9954.0" w:type="dxa"/>
        <w:jc w:val="left"/>
        <w:tblInd w:w="-8.0" w:type="dxa"/>
        <w:tblLayout w:type="fixed"/>
        <w:tblLook w:val="0600"/>
      </w:tblPr>
      <w:tblGrid>
        <w:gridCol w:w="4999"/>
        <w:gridCol w:w="4955"/>
        <w:tblGridChange w:id="0">
          <w:tblGrid>
            <w:gridCol w:w="4999"/>
            <w:gridCol w:w="4955"/>
          </w:tblGrid>
        </w:tblGridChange>
      </w:tblGrid>
      <w:tr>
        <w:trPr>
          <w:trHeight w:val="825" w:hRule="atLeast"/>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5">
            <w:pPr>
              <w:spacing w:after="240"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ПІБ учасника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6">
            <w:pPr>
              <w:spacing w:after="240"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ab/>
              <w:tab/>
            </w:r>
            <w:r w:rsidDel="00000000" w:rsidR="00000000" w:rsidRPr="00000000">
              <w:rPr>
                <w:rtl w:val="0"/>
              </w:rPr>
            </w:r>
          </w:p>
        </w:tc>
      </w:tr>
      <w:tr>
        <w:trPr>
          <w:trHeight w:val="515" w:hRule="atLeast"/>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7">
            <w:pPr>
              <w:spacing w:after="240"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Адреса, контакти</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8">
            <w:pPr>
              <w:spacing w:after="240"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ab/>
              <w:tab/>
            </w:r>
            <w:r w:rsidDel="00000000" w:rsidR="00000000" w:rsidRPr="00000000">
              <w:rPr>
                <w:rtl w:val="0"/>
              </w:rPr>
            </w:r>
          </w:p>
        </w:tc>
      </w:tr>
      <w:tr>
        <w:trPr>
          <w:trHeight w:val="800" w:hRule="atLeast"/>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9">
            <w:pPr>
              <w:spacing w:after="240"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Номер та дата видачі Свідоцтва про право на заняття адвокатською діяльністю</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A">
            <w:pPr>
              <w:spacing w:after="240"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ab/>
            </w:r>
            <w:r w:rsidDel="00000000" w:rsidR="00000000" w:rsidRPr="00000000">
              <w:rPr>
                <w:rtl w:val="0"/>
              </w:rPr>
            </w:r>
          </w:p>
        </w:tc>
      </w:tr>
      <w:tr>
        <w:trPr>
          <w:trHeight w:val="515" w:hRule="atLeast"/>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B">
            <w:pPr>
              <w:spacing w:after="240"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Номінація, </w:t>
              <w:tab/>
              <w:t xml:space="preserve">назва творів</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C">
            <w:pPr>
              <w:spacing w:after="240" w:before="24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trHeight w:val="1160" w:hRule="atLeast"/>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D">
            <w:pPr>
              <w:spacing w:after="240"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Відповідно до Закону України «Про захист персональних даних» надаю згоду </w:t>
              <w:tab/>
              <w:t xml:space="preserve">на обробку зазначених у цій заяві особистих персональних даних ___________________________</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E">
            <w:pPr>
              <w:spacing w:after="240" w:before="24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r>
        <w:trPr>
          <w:trHeight w:val="510" w:hRule="atLeast"/>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F">
            <w:pPr>
              <w:spacing w:after="240" w:before="240" w:line="240" w:lineRule="auto"/>
              <w:jc w:val="both"/>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color w:val="000000"/>
                <w:sz w:val="28"/>
                <w:szCs w:val="28"/>
                <w:rtl w:val="0"/>
              </w:rPr>
              <w:t xml:space="preserve">Дата заповнення заяви</w:t>
              <w:tab/>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60">
            <w:pPr>
              <w:spacing w:after="240" w:before="240" w:line="240" w:lineRule="auto"/>
              <w:jc w:val="both"/>
              <w:rPr>
                <w:rFonts w:ascii="Times New Roman" w:cs="Times New Roman" w:eastAsia="Times New Roman" w:hAnsi="Times New Roman"/>
                <w:color w:val="000000"/>
                <w:sz w:val="28"/>
                <w:szCs w:val="28"/>
              </w:rPr>
            </w:pPr>
            <w:r w:rsidDel="00000000" w:rsidR="00000000" w:rsidRPr="00000000">
              <w:rPr>
                <w:rtl w:val="0"/>
              </w:rPr>
            </w:r>
          </w:p>
        </w:tc>
      </w:tr>
    </w:tbl>
    <w:p w:rsidR="00000000" w:rsidDel="00000000" w:rsidP="00000000" w:rsidRDefault="00000000" w:rsidRPr="00000000" w14:paraId="00000061">
      <w:pPr>
        <w:spacing w:after="240" w:before="240" w:line="240" w:lineRule="auto"/>
        <w:jc w:val="both"/>
        <w:rPr>
          <w:sz w:val="28"/>
          <w:szCs w:val="28"/>
        </w:rPr>
      </w:pPr>
      <w:r w:rsidDel="00000000" w:rsidR="00000000" w:rsidRPr="00000000">
        <w:rPr>
          <w:rtl w:val="0"/>
        </w:rPr>
      </w:r>
    </w:p>
    <w:sectPr>
      <w:pgSz w:h="16838" w:w="11906"/>
      <w:pgMar w:bottom="1440" w:top="1440" w:left="842" w:right="62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b w:val="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3"/>
      <w:numFmt w:val="decimal"/>
      <w:lvlText w:val="%1."/>
      <w:lvlJc w:val="left"/>
      <w:pPr>
        <w:ind w:left="720" w:hanging="360"/>
      </w:pPr>
      <w:rPr>
        <w:rFonts w:ascii="Times New Roman" w:cs="Times New Roman" w:eastAsia="Times New Roman" w:hAnsi="Times New Roman"/>
        <w:b w:val="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4"/>
      <w:numFmt w:val="bullet"/>
      <w:lvlText w:val="–"/>
      <w:lvlJc w:val="left"/>
      <w:pPr>
        <w:ind w:left="1080" w:hanging="360"/>
      </w:pPr>
      <w:rPr>
        <w:sz w:val="24"/>
        <w:szCs w:val="24"/>
      </w:rPr>
    </w:lvl>
    <w:lvl w:ilvl="1">
      <w:start w:val="1"/>
      <w:numFmt w:val="bullet"/>
      <w:lvlText w:val="o"/>
      <w:lvlJc w:val="left"/>
      <w:pPr>
        <w:ind w:left="1800" w:hanging="360"/>
      </w:pPr>
      <w:rPr/>
    </w:lvl>
    <w:lvl w:ilvl="2">
      <w:start w:val="1"/>
      <w:numFmt w:val="bullet"/>
      <w:lvlText w:val=""/>
      <w:lvlJc w:val="left"/>
      <w:pPr>
        <w:ind w:left="2520" w:hanging="360"/>
      </w:pPr>
      <w:rPr/>
    </w:lvl>
    <w:lvl w:ilvl="3">
      <w:start w:val="1"/>
      <w:numFmt w:val="bullet"/>
      <w:lvlText w:val=""/>
      <w:lvlJc w:val="left"/>
      <w:pPr>
        <w:ind w:left="3240" w:hanging="360"/>
      </w:pPr>
      <w:rPr/>
    </w:lvl>
    <w:lvl w:ilvl="4">
      <w:start w:val="1"/>
      <w:numFmt w:val="bullet"/>
      <w:lvlText w:val="o"/>
      <w:lvlJc w:val="left"/>
      <w:pPr>
        <w:ind w:left="3960" w:hanging="360"/>
      </w:pPr>
      <w:rPr/>
    </w:lvl>
    <w:lvl w:ilvl="5">
      <w:start w:val="1"/>
      <w:numFmt w:val="bullet"/>
      <w:lvlText w:val=""/>
      <w:lvlJc w:val="left"/>
      <w:pPr>
        <w:ind w:left="4680" w:hanging="360"/>
      </w:pPr>
      <w:rPr/>
    </w:lvl>
    <w:lvl w:ilvl="6">
      <w:start w:val="1"/>
      <w:numFmt w:val="bullet"/>
      <w:lvlText w:val=""/>
      <w:lvlJc w:val="left"/>
      <w:pPr>
        <w:ind w:left="5400" w:hanging="360"/>
      </w:pPr>
      <w:rPr/>
    </w:lvl>
    <w:lvl w:ilvl="7">
      <w:start w:val="1"/>
      <w:numFmt w:val="bullet"/>
      <w:lvlText w:val="o"/>
      <w:lvlJc w:val="left"/>
      <w:pPr>
        <w:ind w:left="6120" w:hanging="360"/>
      </w:pPr>
      <w:rPr/>
    </w:lvl>
    <w:lvl w:ilvl="8">
      <w:start w:val="1"/>
      <w:numFmt w:val="bullet"/>
      <w:lvlText w:val=""/>
      <w:lvlJc w:val="left"/>
      <w:pPr>
        <w:ind w:left="684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U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qFormat w:val="1"/>
    <w:pPr>
      <w:widowControl w:val="1"/>
      <w:bidi w:val="0"/>
      <w:spacing w:after="0" w:before="0" w:line="276" w:lineRule="auto"/>
      <w:jc w:val="left"/>
    </w:pPr>
    <w:rPr>
      <w:rFonts w:ascii="Arial" w:cs="Arial" w:eastAsia="Arial" w:hAnsi="Arial"/>
      <w:color w:val="auto"/>
      <w:kern w:val="0"/>
      <w:sz w:val="22"/>
      <w:szCs w:val="22"/>
      <w:lang w:bidi="ar-SA" w:eastAsia="uk-UA" w:val="ru"/>
    </w:rPr>
  </w:style>
  <w:style w:type="paragraph" w:styleId="1">
    <w:name w:val="Heading 1"/>
    <w:basedOn w:val="Normal"/>
    <w:next w:val="Normal"/>
    <w:qFormat w:val="1"/>
    <w:pPr>
      <w:keepNext w:val="1"/>
      <w:keepLines w:val="1"/>
      <w:spacing w:after="120" w:before="400"/>
      <w:outlineLvl w:val="0"/>
    </w:pPr>
    <w:rPr>
      <w:sz w:val="40"/>
      <w:szCs w:val="40"/>
    </w:rPr>
  </w:style>
  <w:style w:type="paragraph" w:styleId="2">
    <w:name w:val="Heading 2"/>
    <w:basedOn w:val="Normal"/>
    <w:next w:val="Normal"/>
    <w:qFormat w:val="1"/>
    <w:pPr>
      <w:keepNext w:val="1"/>
      <w:keepLines w:val="1"/>
      <w:spacing w:after="120" w:before="360"/>
      <w:outlineLvl w:val="1"/>
    </w:pPr>
    <w:rPr>
      <w:sz w:val="32"/>
      <w:szCs w:val="32"/>
    </w:rPr>
  </w:style>
  <w:style w:type="paragraph" w:styleId="3">
    <w:name w:val="Heading 3"/>
    <w:basedOn w:val="Normal"/>
    <w:next w:val="Normal"/>
    <w:qFormat w:val="1"/>
    <w:pPr>
      <w:keepNext w:val="1"/>
      <w:keepLines w:val="1"/>
      <w:spacing w:after="80" w:before="320"/>
      <w:outlineLvl w:val="2"/>
    </w:pPr>
    <w:rPr>
      <w:color w:val="434343"/>
      <w:sz w:val="28"/>
      <w:szCs w:val="28"/>
    </w:rPr>
  </w:style>
  <w:style w:type="paragraph" w:styleId="4">
    <w:name w:val="Heading 4"/>
    <w:basedOn w:val="Normal"/>
    <w:next w:val="Normal"/>
    <w:qFormat w:val="1"/>
    <w:pPr>
      <w:keepNext w:val="1"/>
      <w:keepLines w:val="1"/>
      <w:spacing w:after="80" w:before="280"/>
      <w:outlineLvl w:val="3"/>
    </w:pPr>
    <w:rPr>
      <w:color w:val="666666"/>
      <w:sz w:val="24"/>
      <w:szCs w:val="24"/>
    </w:rPr>
  </w:style>
  <w:style w:type="paragraph" w:styleId="5">
    <w:name w:val="Heading 5"/>
    <w:basedOn w:val="Normal"/>
    <w:next w:val="Normal"/>
    <w:qFormat w:val="1"/>
    <w:pPr>
      <w:keepNext w:val="1"/>
      <w:keepLines w:val="1"/>
      <w:spacing w:after="80" w:before="240"/>
      <w:outlineLvl w:val="4"/>
    </w:pPr>
    <w:rPr>
      <w:color w:val="666666"/>
    </w:rPr>
  </w:style>
  <w:style w:type="paragraph" w:styleId="6">
    <w:name w:val="Heading 6"/>
    <w:basedOn w:val="Normal"/>
    <w:next w:val="Normal"/>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qFormat w:val="1"/>
    <w:rPr/>
  </w:style>
  <w:style w:type="paragraph" w:styleId="Style8">
    <w:name w:val="Заголовок"/>
    <w:basedOn w:val="Normal"/>
    <w:next w:val="Style9"/>
    <w:qFormat w:val="1"/>
    <w:pPr>
      <w:keepNext w:val="1"/>
      <w:spacing w:after="120" w:before="240"/>
    </w:pPr>
    <w:rPr>
      <w:rFonts w:ascii="Liberation Sans" w:cs="Lucida Sans" w:eastAsia="Microsoft YaHei" w:hAnsi="Liberation Sans"/>
      <w:sz w:val="28"/>
      <w:szCs w:val="28"/>
    </w:rPr>
  </w:style>
  <w:style w:type="paragraph" w:styleId="Style9">
    <w:name w:val="Body Text"/>
    <w:basedOn w:val="Normal"/>
    <w:pPr>
      <w:spacing w:after="140" w:before="0" w:line="276" w:lineRule="auto"/>
    </w:pPr>
    <w:rPr/>
  </w:style>
  <w:style w:type="paragraph" w:styleId="Style10">
    <w:name w:val="List"/>
    <w:basedOn w:val="Style9"/>
    <w:pPr/>
    <w:rPr>
      <w:rFonts w:cs="Lucida Sans"/>
    </w:rPr>
  </w:style>
  <w:style w:type="paragraph" w:styleId="Style11">
    <w:name w:val="Caption"/>
    <w:basedOn w:val="Normal"/>
    <w:qFormat w:val="1"/>
    <w:pPr>
      <w:suppressLineNumbers w:val="1"/>
      <w:spacing w:after="120" w:before="120"/>
    </w:pPr>
    <w:rPr>
      <w:rFonts w:cs="Lucida Sans"/>
      <w:i w:val="1"/>
      <w:iCs w:val="1"/>
      <w:sz w:val="24"/>
      <w:szCs w:val="24"/>
    </w:rPr>
  </w:style>
  <w:style w:type="paragraph" w:styleId="Style12">
    <w:name w:val="Указатель"/>
    <w:basedOn w:val="Normal"/>
    <w:qFormat w:val="1"/>
    <w:pPr>
      <w:suppressLineNumbers w:val="1"/>
    </w:pPr>
    <w:rPr>
      <w:rFonts w:cs="Lucida Sans"/>
    </w:rPr>
  </w:style>
  <w:style w:type="paragraph" w:styleId="Style13">
    <w:name w:val="Title"/>
    <w:basedOn w:val="Normal"/>
    <w:next w:val="Normal"/>
    <w:qFormat w:val="1"/>
    <w:pPr>
      <w:keepNext w:val="1"/>
      <w:keepLines w:val="1"/>
      <w:spacing w:after="60" w:before="0"/>
    </w:pPr>
    <w:rPr>
      <w:sz w:val="52"/>
      <w:szCs w:val="52"/>
    </w:rPr>
  </w:style>
  <w:style w:type="paragraph" w:styleId="Style14">
    <w:name w:val="Subtitle"/>
    <w:basedOn w:val="Normal"/>
    <w:next w:val="Normal"/>
    <w:qFormat w:val="1"/>
    <w:pPr>
      <w:keepNext w:val="1"/>
      <w:keepLines w:val="1"/>
      <w:spacing w:after="320" w:before="0"/>
    </w:pPr>
    <w:rPr>
      <w:color w:val="666666"/>
      <w:sz w:val="30"/>
      <w:szCs w:val="30"/>
    </w:rPr>
  </w:style>
  <w:style w:type="paragraph" w:styleId="ListParagraph">
    <w:name w:val="List Paragraph"/>
    <w:basedOn w:val="Normal"/>
    <w:uiPriority w:val="34"/>
    <w:qFormat w:val="1"/>
    <w:rsid w:val="00F03F89"/>
    <w:pPr>
      <w:spacing w:after="0" w:before="0"/>
      <w:ind w:left="720" w:hanging="0"/>
      <w:contextualSpacing w:val="1"/>
    </w:pPr>
    <w:rPr/>
  </w:style>
  <w:style w:type="numbering" w:styleId="NoList" w:default="1">
    <w:name w:val="No List"/>
    <w:uiPriority w:val="99"/>
    <w:semiHidden w:val="1"/>
    <w:unhideWhenUsed w:val="1"/>
    <w:qFormat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spacing w:after="320" w:before="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3DhyLwcEXjublH77NY1/R+C9Tw==">AMUW2mUetxh2VnL3P4T7+lOIz7nlXlC5hXCCdCgxDu8BQUtvW+/TtABGmDJaOKSD26TKpnFjSOKmvmno/I2q5Sfmrui5Wb20UqexglRL8zCdvhqBHdVsnMLQSY9+64oIZs6wLEygcDNE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2020-09-23T15:32:00Z</dcterms:created>
  <dc:creator>Наташа</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WolfishLair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