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20" w:type="dxa"/>
        <w:tblInd w:w="4678" w:type="dxa"/>
        <w:tblBorders>
          <w:insideH w:val="nil"/>
          <w:insideV w:val="nil"/>
        </w:tblBorders>
        <w:tblLayout w:type="fixed"/>
        <w:tblLook w:val="0400" w:firstRow="0" w:lastRow="0" w:firstColumn="0" w:lastColumn="0" w:noHBand="0" w:noVBand="1"/>
      </w:tblPr>
      <w:tblGrid>
        <w:gridCol w:w="4820"/>
      </w:tblGrid>
      <w:tr w:rsidR="00884CC7" w:rsidRPr="009C46EB" w14:paraId="250578FB" w14:textId="77777777" w:rsidTr="000C3A49">
        <w:trPr>
          <w:trHeight w:val="1170"/>
        </w:trPr>
        <w:tc>
          <w:tcPr>
            <w:tcW w:w="4820" w:type="dxa"/>
            <w:tcBorders>
              <w:top w:val="nil"/>
              <w:left w:val="nil"/>
              <w:bottom w:val="nil"/>
              <w:right w:val="nil"/>
            </w:tcBorders>
            <w:hideMark/>
          </w:tcPr>
          <w:p w14:paraId="6E536747" w14:textId="77777777" w:rsidR="00884CC7" w:rsidRPr="009C46EB" w:rsidRDefault="00884CC7" w:rsidP="00884CC7">
            <w:pPr>
              <w:jc w:val="both"/>
              <w:rPr>
                <w:rFonts w:ascii="Times New Roman" w:eastAsia="Times New Roman" w:hAnsi="Times New Roman" w:cs="Times New Roman"/>
                <w:b/>
                <w:color w:val="000000"/>
                <w:sz w:val="27"/>
                <w:szCs w:val="27"/>
              </w:rPr>
            </w:pPr>
            <w:r w:rsidRPr="009C46EB">
              <w:rPr>
                <w:rFonts w:ascii="Times New Roman" w:eastAsia="Times New Roman" w:hAnsi="Times New Roman" w:cs="Times New Roman"/>
                <w:b/>
                <w:color w:val="000000"/>
                <w:sz w:val="27"/>
                <w:szCs w:val="27"/>
              </w:rPr>
              <w:t xml:space="preserve">Голові Комітету </w:t>
            </w:r>
          </w:p>
          <w:p w14:paraId="10AE0DF3" w14:textId="77777777" w:rsidR="00884CC7" w:rsidRPr="009C46EB" w:rsidRDefault="00884CC7" w:rsidP="00884CC7">
            <w:pPr>
              <w:jc w:val="both"/>
              <w:rPr>
                <w:rFonts w:ascii="Times New Roman" w:eastAsia="Times New Roman" w:hAnsi="Times New Roman" w:cs="Times New Roman"/>
                <w:b/>
                <w:color w:val="000000"/>
                <w:sz w:val="27"/>
                <w:szCs w:val="27"/>
              </w:rPr>
            </w:pPr>
            <w:r w:rsidRPr="009C46EB">
              <w:rPr>
                <w:rFonts w:ascii="Times New Roman" w:eastAsia="Times New Roman" w:hAnsi="Times New Roman" w:cs="Times New Roman"/>
                <w:b/>
                <w:color w:val="000000"/>
                <w:sz w:val="27"/>
                <w:szCs w:val="27"/>
              </w:rPr>
              <w:t xml:space="preserve">Верховної Ради України </w:t>
            </w:r>
          </w:p>
          <w:p w14:paraId="0059E033" w14:textId="77777777" w:rsidR="00884CC7" w:rsidRPr="009C46EB" w:rsidRDefault="00884CC7" w:rsidP="00884CC7">
            <w:pPr>
              <w:jc w:val="both"/>
              <w:rPr>
                <w:rFonts w:ascii="Times New Roman" w:eastAsia="Times New Roman" w:hAnsi="Times New Roman" w:cs="Times New Roman"/>
                <w:b/>
                <w:color w:val="000000"/>
                <w:sz w:val="27"/>
                <w:szCs w:val="27"/>
              </w:rPr>
            </w:pPr>
            <w:r w:rsidRPr="009C46EB">
              <w:rPr>
                <w:rFonts w:ascii="Times New Roman" w:eastAsia="Times New Roman" w:hAnsi="Times New Roman" w:cs="Times New Roman"/>
                <w:b/>
                <w:color w:val="000000"/>
                <w:sz w:val="27"/>
                <w:szCs w:val="27"/>
              </w:rPr>
              <w:t>з питань правоохоронної діяльності</w:t>
            </w:r>
          </w:p>
          <w:p w14:paraId="12FAAB7E" w14:textId="77777777" w:rsidR="00884CC7" w:rsidRPr="009C46EB" w:rsidRDefault="00884CC7" w:rsidP="00884CC7">
            <w:pPr>
              <w:jc w:val="both"/>
              <w:rPr>
                <w:rFonts w:ascii="Times New Roman" w:eastAsia="Times New Roman" w:hAnsi="Times New Roman" w:cs="Times New Roman"/>
                <w:color w:val="000000"/>
                <w:sz w:val="27"/>
                <w:szCs w:val="27"/>
              </w:rPr>
            </w:pPr>
            <w:r w:rsidRPr="009C46EB">
              <w:rPr>
                <w:rFonts w:ascii="Times New Roman" w:eastAsia="Times New Roman" w:hAnsi="Times New Roman" w:cs="Times New Roman"/>
                <w:color w:val="000000"/>
                <w:sz w:val="27"/>
                <w:szCs w:val="27"/>
              </w:rPr>
              <w:t>Сергію ІОНУШАСУ</w:t>
            </w:r>
          </w:p>
          <w:p w14:paraId="3457BD49" w14:textId="1F4B8CF3" w:rsidR="00884CC7" w:rsidRPr="009C46EB" w:rsidRDefault="00000000" w:rsidP="00884CC7">
            <w:pPr>
              <w:jc w:val="both"/>
              <w:rPr>
                <w:rFonts w:ascii="Times New Roman" w:eastAsia="Times New Roman" w:hAnsi="Times New Roman" w:cs="Times New Roman"/>
                <w:color w:val="000000"/>
                <w:sz w:val="27"/>
                <w:szCs w:val="27"/>
              </w:rPr>
            </w:pPr>
            <w:hyperlink r:id="rId9" w:history="1">
              <w:r w:rsidR="00884CC7" w:rsidRPr="009C46EB">
                <w:rPr>
                  <w:rStyle w:val="ac"/>
                  <w:rFonts w:ascii="Times New Roman" w:eastAsia="Times New Roman" w:hAnsi="Times New Roman" w:cs="Times New Roman"/>
                  <w:sz w:val="27"/>
                  <w:szCs w:val="27"/>
                </w:rPr>
                <w:t>ionushas@rada.gov.ua</w:t>
              </w:r>
            </w:hyperlink>
            <w:r w:rsidR="00884CC7" w:rsidRPr="009C46EB">
              <w:rPr>
                <w:rFonts w:ascii="Times New Roman" w:eastAsia="Times New Roman" w:hAnsi="Times New Roman" w:cs="Times New Roman"/>
                <w:color w:val="000000"/>
                <w:sz w:val="27"/>
                <w:szCs w:val="27"/>
                <w:u w:val="single"/>
              </w:rPr>
              <w:t xml:space="preserve"> </w:t>
            </w:r>
          </w:p>
        </w:tc>
      </w:tr>
    </w:tbl>
    <w:p w14:paraId="51B47ED6" w14:textId="77777777" w:rsidR="009C46EB" w:rsidRPr="009C46EB" w:rsidRDefault="009C46EB" w:rsidP="00884CC7">
      <w:pPr>
        <w:ind w:firstLine="720"/>
        <w:jc w:val="both"/>
        <w:rPr>
          <w:rFonts w:ascii="Times New Roman" w:eastAsia="Times New Roman" w:hAnsi="Times New Roman" w:cs="Times New Roman"/>
          <w:b/>
          <w:color w:val="000000"/>
          <w:sz w:val="27"/>
          <w:szCs w:val="27"/>
        </w:rPr>
      </w:pPr>
    </w:p>
    <w:p w14:paraId="198C11E9" w14:textId="77777777" w:rsidR="00884CC7" w:rsidRPr="009C46EB" w:rsidRDefault="00884CC7" w:rsidP="00884CC7">
      <w:pPr>
        <w:spacing w:after="240"/>
        <w:jc w:val="center"/>
        <w:rPr>
          <w:rFonts w:ascii="Times New Roman" w:eastAsia="Times New Roman" w:hAnsi="Times New Roman" w:cs="Times New Roman"/>
          <w:b/>
          <w:color w:val="000000"/>
          <w:sz w:val="27"/>
          <w:szCs w:val="27"/>
        </w:rPr>
      </w:pPr>
      <w:r w:rsidRPr="009C46EB">
        <w:rPr>
          <w:rFonts w:ascii="Times New Roman" w:eastAsia="Times New Roman" w:hAnsi="Times New Roman" w:cs="Times New Roman"/>
          <w:b/>
          <w:color w:val="000000"/>
          <w:sz w:val="27"/>
          <w:szCs w:val="27"/>
        </w:rPr>
        <w:t>Шановний пане Сергію!</w:t>
      </w:r>
    </w:p>
    <w:p w14:paraId="4A364BF0" w14:textId="147F638A" w:rsidR="00E563F6" w:rsidRPr="009C46EB" w:rsidRDefault="0012742A" w:rsidP="00EE5EAE">
      <w:pPr>
        <w:spacing w:after="120"/>
        <w:ind w:firstLine="720"/>
        <w:jc w:val="both"/>
        <w:rPr>
          <w:rStyle w:val="a7"/>
          <w:rFonts w:ascii="Times New Roman" w:eastAsia="Times New Roman" w:hAnsi="Times New Roman" w:cs="Times New Roman"/>
          <w:b w:val="0"/>
          <w:color w:val="000000"/>
          <w:position w:val="0"/>
          <w:sz w:val="27"/>
          <w:szCs w:val="27"/>
        </w:rPr>
      </w:pPr>
      <w:r w:rsidRPr="009C46EB">
        <w:rPr>
          <w:rStyle w:val="a7"/>
          <w:rFonts w:ascii="Times New Roman" w:eastAsia="Times New Roman" w:hAnsi="Times New Roman" w:cs="Times New Roman"/>
          <w:b w:val="0"/>
          <w:color w:val="000000"/>
          <w:position w:val="0"/>
          <w:sz w:val="27"/>
          <w:szCs w:val="27"/>
        </w:rPr>
        <w:t>Націонал</w:t>
      </w:r>
      <w:r w:rsidR="0034175B" w:rsidRPr="009C46EB">
        <w:rPr>
          <w:rStyle w:val="a7"/>
          <w:rFonts w:ascii="Times New Roman" w:eastAsia="Times New Roman" w:hAnsi="Times New Roman" w:cs="Times New Roman"/>
          <w:b w:val="0"/>
          <w:color w:val="000000"/>
          <w:position w:val="0"/>
          <w:sz w:val="27"/>
          <w:szCs w:val="27"/>
        </w:rPr>
        <w:t>ь</w:t>
      </w:r>
      <w:r w:rsidR="00E44CBC" w:rsidRPr="009C46EB">
        <w:rPr>
          <w:rStyle w:val="a7"/>
          <w:rFonts w:ascii="Times New Roman" w:eastAsia="Times New Roman" w:hAnsi="Times New Roman" w:cs="Times New Roman"/>
          <w:b w:val="0"/>
          <w:color w:val="000000"/>
          <w:position w:val="0"/>
          <w:sz w:val="27"/>
          <w:szCs w:val="27"/>
        </w:rPr>
        <w:t xml:space="preserve">на асоціація адвокатів України </w:t>
      </w:r>
      <w:r w:rsidRPr="009C46EB">
        <w:rPr>
          <w:rStyle w:val="a7"/>
          <w:rFonts w:ascii="Times New Roman" w:eastAsia="Times New Roman" w:hAnsi="Times New Roman" w:cs="Times New Roman"/>
          <w:b w:val="0"/>
          <w:color w:val="000000"/>
          <w:position w:val="0"/>
          <w:sz w:val="27"/>
          <w:szCs w:val="27"/>
        </w:rPr>
        <w:t xml:space="preserve">висловлює Вам свою повагу та звертається стосовно </w:t>
      </w:r>
      <w:r w:rsidR="0011471C" w:rsidRPr="009C46EB">
        <w:rPr>
          <w:rStyle w:val="a7"/>
          <w:rFonts w:ascii="Times New Roman" w:eastAsia="Times New Roman" w:hAnsi="Times New Roman" w:cs="Times New Roman"/>
          <w:b w:val="0"/>
          <w:color w:val="000000"/>
          <w:position w:val="0"/>
          <w:sz w:val="27"/>
          <w:szCs w:val="27"/>
        </w:rPr>
        <w:t>такого</w:t>
      </w:r>
      <w:r w:rsidRPr="009C46EB">
        <w:rPr>
          <w:rStyle w:val="a7"/>
          <w:rFonts w:ascii="Times New Roman" w:eastAsia="Times New Roman" w:hAnsi="Times New Roman" w:cs="Times New Roman"/>
          <w:b w:val="0"/>
          <w:color w:val="000000"/>
          <w:position w:val="0"/>
          <w:sz w:val="27"/>
          <w:szCs w:val="27"/>
        </w:rPr>
        <w:t>.</w:t>
      </w:r>
    </w:p>
    <w:p w14:paraId="15F1822C" w14:textId="77777777" w:rsidR="00D50587" w:rsidRPr="009C46EB" w:rsidRDefault="00E44CBC" w:rsidP="00327752">
      <w:pPr>
        <w:spacing w:after="120"/>
        <w:ind w:firstLine="720"/>
        <w:jc w:val="both"/>
        <w:rPr>
          <w:rFonts w:ascii="Times New Roman" w:eastAsia="Times New Roman" w:hAnsi="Times New Roman" w:cs="Times New Roman"/>
          <w:bCs/>
          <w:color w:val="000000"/>
          <w:sz w:val="27"/>
          <w:szCs w:val="27"/>
        </w:rPr>
      </w:pPr>
      <w:r w:rsidRPr="009C46EB">
        <w:rPr>
          <w:rFonts w:ascii="Times New Roman" w:eastAsia="Times New Roman" w:hAnsi="Times New Roman" w:cs="Times New Roman"/>
          <w:bCs/>
          <w:color w:val="000000"/>
          <w:sz w:val="27"/>
          <w:szCs w:val="27"/>
        </w:rPr>
        <w:t>Адвокатура України є конституційним інститутом, який діє для надання професійної правничої допомоги.</w:t>
      </w:r>
      <w:r w:rsidR="0037040E" w:rsidRPr="009C46EB">
        <w:rPr>
          <w:rFonts w:ascii="Times New Roman" w:eastAsia="Times New Roman" w:hAnsi="Times New Roman" w:cs="Times New Roman"/>
          <w:bCs/>
          <w:color w:val="000000"/>
          <w:sz w:val="27"/>
          <w:szCs w:val="27"/>
        </w:rPr>
        <w:t xml:space="preserve"> </w:t>
      </w:r>
      <w:r w:rsidR="00D939E2" w:rsidRPr="009C46EB">
        <w:rPr>
          <w:rFonts w:ascii="Times New Roman" w:eastAsia="Times New Roman" w:hAnsi="Times New Roman" w:cs="Times New Roman"/>
          <w:bCs/>
          <w:color w:val="000000"/>
          <w:sz w:val="27"/>
          <w:szCs w:val="27"/>
        </w:rPr>
        <w:t xml:space="preserve">Конституція України надає кожному право на професійну правничу допомогу і визнає незалежність інституту адвокатури. </w:t>
      </w:r>
      <w:r w:rsidR="00121662" w:rsidRPr="009C46EB">
        <w:rPr>
          <w:rFonts w:ascii="Times New Roman" w:eastAsia="Times New Roman" w:hAnsi="Times New Roman" w:cs="Times New Roman"/>
          <w:bCs/>
          <w:color w:val="000000"/>
          <w:sz w:val="27"/>
          <w:szCs w:val="27"/>
        </w:rPr>
        <w:t xml:space="preserve">  </w:t>
      </w:r>
      <w:r w:rsidR="00D939E2" w:rsidRPr="009C46EB">
        <w:rPr>
          <w:rFonts w:ascii="Times New Roman" w:eastAsia="Times New Roman" w:hAnsi="Times New Roman" w:cs="Times New Roman"/>
          <w:bCs/>
          <w:color w:val="000000"/>
          <w:sz w:val="27"/>
          <w:szCs w:val="27"/>
        </w:rPr>
        <w:t>Право на правову допомогу є одним із конституційних, невід’ємних прав лю</w:t>
      </w:r>
      <w:r w:rsidR="005156E0" w:rsidRPr="009C46EB">
        <w:rPr>
          <w:rFonts w:ascii="Times New Roman" w:eastAsia="Times New Roman" w:hAnsi="Times New Roman" w:cs="Times New Roman"/>
          <w:bCs/>
          <w:color w:val="000000"/>
          <w:sz w:val="27"/>
          <w:szCs w:val="27"/>
        </w:rPr>
        <w:t>дини та має загальний характер.</w:t>
      </w:r>
    </w:p>
    <w:p w14:paraId="3AB5C937" w14:textId="21DE0C61" w:rsidR="00D939E2" w:rsidRDefault="00D939E2" w:rsidP="00327752">
      <w:pPr>
        <w:spacing w:after="120"/>
        <w:ind w:firstLine="720"/>
        <w:jc w:val="both"/>
        <w:rPr>
          <w:rFonts w:ascii="Times New Roman" w:eastAsia="Times New Roman" w:hAnsi="Times New Roman" w:cs="Times New Roman"/>
          <w:bCs/>
          <w:color w:val="000000"/>
          <w:sz w:val="27"/>
          <w:szCs w:val="27"/>
        </w:rPr>
      </w:pPr>
      <w:r w:rsidRPr="009C46EB">
        <w:rPr>
          <w:rFonts w:ascii="Times New Roman" w:eastAsia="Times New Roman" w:hAnsi="Times New Roman" w:cs="Times New Roman"/>
          <w:bCs/>
          <w:color w:val="000000"/>
          <w:sz w:val="27"/>
          <w:szCs w:val="27"/>
        </w:rPr>
        <w:t>За змістом ст. 64 Конституції України конституційне право кожного на професійну правничу допомогу не може бути обмежене. Ніхто – ні громадяни, ні держава – не має права перешкоджати отриманню правової допомоги.</w:t>
      </w:r>
      <w:r w:rsidR="00327752" w:rsidRPr="009C46EB">
        <w:rPr>
          <w:rFonts w:ascii="Times New Roman" w:eastAsia="Times New Roman" w:hAnsi="Times New Roman" w:cs="Times New Roman"/>
          <w:bCs/>
          <w:color w:val="000000"/>
          <w:sz w:val="27"/>
          <w:szCs w:val="27"/>
        </w:rPr>
        <w:t xml:space="preserve"> </w:t>
      </w:r>
      <w:r w:rsidR="0011471C" w:rsidRPr="009C46EB">
        <w:rPr>
          <w:rFonts w:ascii="Times New Roman" w:eastAsia="Times New Roman" w:hAnsi="Times New Roman" w:cs="Times New Roman"/>
          <w:bCs/>
          <w:color w:val="000000"/>
          <w:sz w:val="27"/>
          <w:szCs w:val="27"/>
        </w:rPr>
        <w:t>Зі свого боку</w:t>
      </w:r>
      <w:r w:rsidRPr="009C46EB">
        <w:rPr>
          <w:rFonts w:ascii="Times New Roman" w:eastAsia="Times New Roman" w:hAnsi="Times New Roman" w:cs="Times New Roman"/>
          <w:bCs/>
          <w:color w:val="000000"/>
          <w:sz w:val="27"/>
          <w:szCs w:val="27"/>
        </w:rPr>
        <w:t xml:space="preserve"> стаття 59 Основного </w:t>
      </w:r>
      <w:r w:rsidR="0011471C" w:rsidRPr="009C46EB">
        <w:rPr>
          <w:rFonts w:ascii="Times New Roman" w:eastAsia="Times New Roman" w:hAnsi="Times New Roman" w:cs="Times New Roman"/>
          <w:bCs/>
          <w:color w:val="000000"/>
          <w:sz w:val="27"/>
          <w:szCs w:val="27"/>
        </w:rPr>
        <w:t>З</w:t>
      </w:r>
      <w:r w:rsidRPr="009C46EB">
        <w:rPr>
          <w:rFonts w:ascii="Times New Roman" w:eastAsia="Times New Roman" w:hAnsi="Times New Roman" w:cs="Times New Roman"/>
          <w:bCs/>
          <w:color w:val="000000"/>
          <w:sz w:val="27"/>
          <w:szCs w:val="27"/>
        </w:rPr>
        <w:t xml:space="preserve">акону передбачає, що кожен має право на професійну правничу допомогу та є вільним у </w:t>
      </w:r>
      <w:r w:rsidR="004108A1" w:rsidRPr="009C46EB">
        <w:rPr>
          <w:rFonts w:ascii="Times New Roman" w:eastAsia="Times New Roman" w:hAnsi="Times New Roman" w:cs="Times New Roman"/>
          <w:bCs/>
          <w:color w:val="000000"/>
          <w:sz w:val="27"/>
          <w:szCs w:val="27"/>
        </w:rPr>
        <w:t>виборі захисника своїх прав. Не</w:t>
      </w:r>
      <w:r w:rsidRPr="009C46EB">
        <w:rPr>
          <w:rFonts w:ascii="Times New Roman" w:eastAsia="Times New Roman" w:hAnsi="Times New Roman" w:cs="Times New Roman"/>
          <w:bCs/>
          <w:color w:val="000000"/>
          <w:sz w:val="27"/>
          <w:szCs w:val="27"/>
        </w:rPr>
        <w:t>залежно від тяжкості чи суспільної небезпечності вчиненого діяння або ж складності та суспільної неприйнятності судового спору кожна особа повинна мати можливість скористатис</w:t>
      </w:r>
      <w:r w:rsidR="0011471C" w:rsidRPr="009C46EB">
        <w:rPr>
          <w:rFonts w:ascii="Times New Roman" w:eastAsia="Times New Roman" w:hAnsi="Times New Roman" w:cs="Times New Roman"/>
          <w:bCs/>
          <w:color w:val="000000"/>
          <w:sz w:val="27"/>
          <w:szCs w:val="27"/>
        </w:rPr>
        <w:t>я</w:t>
      </w:r>
      <w:r w:rsidRPr="009C46EB">
        <w:rPr>
          <w:rFonts w:ascii="Times New Roman" w:eastAsia="Times New Roman" w:hAnsi="Times New Roman" w:cs="Times New Roman"/>
          <w:bCs/>
          <w:color w:val="000000"/>
          <w:sz w:val="27"/>
          <w:szCs w:val="27"/>
        </w:rPr>
        <w:t xml:space="preserve"> правовою допомогою адвоката.</w:t>
      </w:r>
    </w:p>
    <w:p w14:paraId="414E1873" w14:textId="23DCB8E6" w:rsidR="005B1905" w:rsidRDefault="005B1905" w:rsidP="00327752">
      <w:pPr>
        <w:spacing w:after="120"/>
        <w:ind w:firstLine="720"/>
        <w:jc w:val="both"/>
        <w:rPr>
          <w:rFonts w:ascii="Times New Roman" w:eastAsia="Times New Roman" w:hAnsi="Times New Roman" w:cs="Times New Roman"/>
          <w:bCs/>
          <w:color w:val="000000"/>
          <w:sz w:val="27"/>
          <w:szCs w:val="27"/>
        </w:rPr>
      </w:pPr>
      <w:r w:rsidRPr="005B1905">
        <w:rPr>
          <w:rFonts w:ascii="Times New Roman" w:eastAsia="Times New Roman" w:hAnsi="Times New Roman" w:cs="Times New Roman"/>
          <w:bCs/>
          <w:color w:val="000000"/>
          <w:sz w:val="27"/>
          <w:szCs w:val="27"/>
        </w:rPr>
        <w:t>Відповідно до п. 1 частини першої ст. 44 Закону України «Про адвокатуру та адвокатську діяльність» одним із завдань адвокатського самоврядування є забезпечення незалежності адвокатів, захист від втручання у здійснення адвокатської діяльності.</w:t>
      </w:r>
    </w:p>
    <w:p w14:paraId="14204823" w14:textId="7D634320" w:rsidR="005B1905" w:rsidRPr="009C46EB" w:rsidRDefault="005B1905" w:rsidP="00327752">
      <w:pPr>
        <w:spacing w:after="120"/>
        <w:ind w:firstLine="720"/>
        <w:jc w:val="both"/>
        <w:rPr>
          <w:rFonts w:ascii="Times New Roman" w:eastAsia="Times New Roman" w:hAnsi="Times New Roman" w:cs="Times New Roman"/>
          <w:bCs/>
          <w:color w:val="000000"/>
          <w:sz w:val="27"/>
          <w:szCs w:val="27"/>
        </w:rPr>
      </w:pPr>
      <w:r w:rsidRPr="005B1905">
        <w:rPr>
          <w:rFonts w:ascii="Times New Roman" w:eastAsia="Times New Roman" w:hAnsi="Times New Roman" w:cs="Times New Roman"/>
          <w:bCs/>
          <w:color w:val="000000"/>
          <w:sz w:val="27"/>
          <w:szCs w:val="27"/>
        </w:rPr>
        <w:t>Незалежність адвокатської діяльності забезпечується передусім гарантуванням із боку держави належних умов для діяльності адвокатури та забезпечення дотримання гарантій адвокатської діяльності (ч. 2 ст. 5 Закону України «Про адвокатуру та адвокатську діяльність»).</w:t>
      </w:r>
    </w:p>
    <w:p w14:paraId="2B9516F4" w14:textId="07634ED5" w:rsidR="006C3D14" w:rsidRPr="009C46EB" w:rsidRDefault="004F4D9A" w:rsidP="00B82E08">
      <w:pPr>
        <w:spacing w:after="120"/>
        <w:ind w:firstLine="720"/>
        <w:jc w:val="both"/>
        <w:rPr>
          <w:rStyle w:val="a7"/>
          <w:rFonts w:ascii="Times New Roman" w:eastAsia="Times New Roman" w:hAnsi="Times New Roman" w:cs="Times New Roman"/>
          <w:b w:val="0"/>
          <w:color w:val="000000"/>
          <w:position w:val="0"/>
          <w:sz w:val="27"/>
          <w:szCs w:val="27"/>
        </w:rPr>
      </w:pPr>
      <w:r w:rsidRPr="009C46EB">
        <w:rPr>
          <w:rStyle w:val="a7"/>
          <w:rFonts w:ascii="Times New Roman" w:eastAsia="Times New Roman" w:hAnsi="Times New Roman" w:cs="Times New Roman"/>
          <w:b w:val="0"/>
          <w:color w:val="000000"/>
          <w:position w:val="0"/>
          <w:sz w:val="27"/>
          <w:szCs w:val="27"/>
        </w:rPr>
        <w:t xml:space="preserve">Водночас </w:t>
      </w:r>
      <w:r w:rsidR="00E44CBC" w:rsidRPr="009C46EB">
        <w:rPr>
          <w:rFonts w:ascii="Times New Roman" w:eastAsia="Times New Roman" w:hAnsi="Times New Roman" w:cs="Times New Roman"/>
          <w:bCs/>
          <w:color w:val="000000"/>
          <w:sz w:val="27"/>
          <w:szCs w:val="27"/>
        </w:rPr>
        <w:t xml:space="preserve">Національна асоціація адвокатів України </w:t>
      </w:r>
      <w:r w:rsidR="0011471C" w:rsidRPr="009C46EB">
        <w:rPr>
          <w:rFonts w:ascii="Times New Roman" w:eastAsia="Times New Roman" w:hAnsi="Times New Roman" w:cs="Times New Roman"/>
          <w:bCs/>
          <w:color w:val="000000"/>
          <w:sz w:val="27"/>
          <w:szCs w:val="27"/>
        </w:rPr>
        <w:t>вкотре</w:t>
      </w:r>
      <w:r w:rsidR="00D915AF" w:rsidRPr="009C46EB">
        <w:rPr>
          <w:rFonts w:ascii="Times New Roman" w:eastAsia="Times New Roman" w:hAnsi="Times New Roman" w:cs="Times New Roman"/>
          <w:bCs/>
          <w:color w:val="000000"/>
          <w:sz w:val="27"/>
          <w:szCs w:val="27"/>
        </w:rPr>
        <w:t xml:space="preserve"> </w:t>
      </w:r>
      <w:r w:rsidR="0011471C" w:rsidRPr="009C46EB">
        <w:rPr>
          <w:rFonts w:ascii="Times New Roman" w:eastAsia="Times New Roman" w:hAnsi="Times New Roman" w:cs="Times New Roman"/>
          <w:bCs/>
          <w:color w:val="000000"/>
          <w:sz w:val="27"/>
          <w:szCs w:val="27"/>
        </w:rPr>
        <w:t>ви</w:t>
      </w:r>
      <w:r w:rsidR="00D915AF" w:rsidRPr="009C46EB">
        <w:rPr>
          <w:rFonts w:ascii="Times New Roman" w:eastAsia="Times New Roman" w:hAnsi="Times New Roman" w:cs="Times New Roman"/>
          <w:bCs/>
          <w:color w:val="000000"/>
          <w:sz w:val="27"/>
          <w:szCs w:val="27"/>
        </w:rPr>
        <w:t xml:space="preserve">являє своє занепокоєння </w:t>
      </w:r>
      <w:r w:rsidR="00D939E2" w:rsidRPr="009C46EB">
        <w:rPr>
          <w:rFonts w:ascii="Times New Roman" w:eastAsia="Times New Roman" w:hAnsi="Times New Roman" w:cs="Times New Roman"/>
          <w:bCs/>
          <w:color w:val="000000"/>
          <w:sz w:val="27"/>
          <w:szCs w:val="27"/>
        </w:rPr>
        <w:t xml:space="preserve">непоодинокими </w:t>
      </w:r>
      <w:r w:rsidR="00D915AF" w:rsidRPr="009C46EB">
        <w:rPr>
          <w:rFonts w:ascii="Times New Roman" w:eastAsia="Times New Roman" w:hAnsi="Times New Roman" w:cs="Times New Roman"/>
          <w:bCs/>
          <w:color w:val="000000"/>
          <w:sz w:val="27"/>
          <w:szCs w:val="27"/>
        </w:rPr>
        <w:t xml:space="preserve">випадками </w:t>
      </w:r>
      <w:r w:rsidR="006C3D14" w:rsidRPr="009C46EB">
        <w:rPr>
          <w:rStyle w:val="a7"/>
          <w:rFonts w:ascii="Times New Roman" w:eastAsia="Times New Roman" w:hAnsi="Times New Roman" w:cs="Times New Roman"/>
          <w:b w:val="0"/>
          <w:color w:val="000000"/>
          <w:position w:val="0"/>
          <w:sz w:val="27"/>
          <w:szCs w:val="27"/>
        </w:rPr>
        <w:t>перешкоджання праву на захист, вчинен</w:t>
      </w:r>
      <w:r w:rsidR="0011471C" w:rsidRPr="009C46EB">
        <w:rPr>
          <w:rStyle w:val="a7"/>
          <w:rFonts w:ascii="Times New Roman" w:eastAsia="Times New Roman" w:hAnsi="Times New Roman" w:cs="Times New Roman"/>
          <w:b w:val="0"/>
          <w:color w:val="000000"/>
          <w:position w:val="0"/>
          <w:sz w:val="27"/>
          <w:szCs w:val="27"/>
        </w:rPr>
        <w:t>ими</w:t>
      </w:r>
      <w:r w:rsidR="006C3D14" w:rsidRPr="009C46EB">
        <w:rPr>
          <w:rStyle w:val="a7"/>
          <w:rFonts w:ascii="Times New Roman" w:eastAsia="Times New Roman" w:hAnsi="Times New Roman" w:cs="Times New Roman"/>
          <w:b w:val="0"/>
          <w:color w:val="000000"/>
          <w:position w:val="0"/>
          <w:sz w:val="27"/>
          <w:szCs w:val="27"/>
        </w:rPr>
        <w:t xml:space="preserve"> службовими особами, зокрема військовослужбовцями ТЦК та СП. Суспільна небезпечність таких дій істотно підвищується в умовах воєнного або надзвичайного стану, під час якого право на захист не може бути обмежено. </w:t>
      </w:r>
    </w:p>
    <w:p w14:paraId="1AD612A8" w14:textId="3D8969D3" w:rsidR="009C46EB" w:rsidRPr="009C46EB" w:rsidRDefault="005B3A28" w:rsidP="00B82E08">
      <w:pPr>
        <w:spacing w:after="120"/>
        <w:ind w:firstLine="720"/>
        <w:jc w:val="both"/>
        <w:rPr>
          <w:rStyle w:val="a7"/>
          <w:rFonts w:ascii="Times New Roman" w:eastAsia="Times New Roman" w:hAnsi="Times New Roman" w:cs="Times New Roman"/>
          <w:b w:val="0"/>
          <w:color w:val="000000"/>
          <w:position w:val="0"/>
          <w:sz w:val="27"/>
          <w:szCs w:val="27"/>
        </w:rPr>
      </w:pPr>
      <w:r w:rsidRPr="009C46EB">
        <w:rPr>
          <w:rStyle w:val="a7"/>
          <w:rFonts w:ascii="Times New Roman" w:eastAsia="Times New Roman" w:hAnsi="Times New Roman" w:cs="Times New Roman"/>
          <w:b w:val="0"/>
          <w:color w:val="000000"/>
          <w:position w:val="0"/>
          <w:sz w:val="27"/>
          <w:szCs w:val="27"/>
        </w:rPr>
        <w:lastRenderedPageBreak/>
        <w:t xml:space="preserve">Пов’язано це з тим, що Національну асоціацію адвокатів України інформують адвокати про випадки цинічного та грубого втручання в їхню </w:t>
      </w:r>
      <w:r w:rsidR="007145CA">
        <w:rPr>
          <w:rStyle w:val="a7"/>
          <w:rFonts w:ascii="Times New Roman" w:eastAsia="Times New Roman" w:hAnsi="Times New Roman" w:cs="Times New Roman"/>
          <w:b w:val="0"/>
          <w:color w:val="000000"/>
          <w:position w:val="0"/>
          <w:sz w:val="27"/>
          <w:szCs w:val="27"/>
        </w:rPr>
        <w:t xml:space="preserve">професійну </w:t>
      </w:r>
      <w:r w:rsidRPr="009C46EB">
        <w:rPr>
          <w:rStyle w:val="a7"/>
          <w:rFonts w:ascii="Times New Roman" w:eastAsia="Times New Roman" w:hAnsi="Times New Roman" w:cs="Times New Roman"/>
          <w:b w:val="0"/>
          <w:color w:val="000000"/>
          <w:position w:val="0"/>
          <w:sz w:val="27"/>
          <w:szCs w:val="27"/>
        </w:rPr>
        <w:t xml:space="preserve">діяльність безпосередньо під час надання </w:t>
      </w:r>
      <w:r w:rsidR="007145CA">
        <w:rPr>
          <w:rStyle w:val="a7"/>
          <w:rFonts w:ascii="Times New Roman" w:eastAsia="Times New Roman" w:hAnsi="Times New Roman" w:cs="Times New Roman"/>
          <w:b w:val="0"/>
          <w:color w:val="000000"/>
          <w:position w:val="0"/>
          <w:sz w:val="27"/>
          <w:szCs w:val="27"/>
        </w:rPr>
        <w:t>правничої</w:t>
      </w:r>
      <w:r w:rsidRPr="009C46EB">
        <w:rPr>
          <w:rStyle w:val="a7"/>
          <w:rFonts w:ascii="Times New Roman" w:eastAsia="Times New Roman" w:hAnsi="Times New Roman" w:cs="Times New Roman"/>
          <w:b w:val="0"/>
          <w:color w:val="000000"/>
          <w:position w:val="0"/>
          <w:sz w:val="27"/>
          <w:szCs w:val="27"/>
        </w:rPr>
        <w:t xml:space="preserve"> допомоги клієнтам.</w:t>
      </w:r>
      <w:r w:rsidR="001450B6" w:rsidRPr="009C46EB">
        <w:rPr>
          <w:rStyle w:val="a7"/>
          <w:rFonts w:ascii="Times New Roman" w:eastAsia="Times New Roman" w:hAnsi="Times New Roman" w:cs="Times New Roman"/>
          <w:b w:val="0"/>
          <w:color w:val="000000"/>
          <w:position w:val="0"/>
          <w:sz w:val="27"/>
          <w:szCs w:val="27"/>
        </w:rPr>
        <w:t xml:space="preserve"> Відомо про такі випадки на Харківщині, Миколаївщині, Закарпатті, Чернігівщині, Чернівеччині та Одещині. </w:t>
      </w:r>
    </w:p>
    <w:p w14:paraId="7A2E99BF" w14:textId="7B4C7EAC" w:rsidR="005B3A28" w:rsidRPr="009C46EB" w:rsidRDefault="001450B6" w:rsidP="00B82E08">
      <w:pPr>
        <w:spacing w:after="120"/>
        <w:ind w:firstLine="720"/>
        <w:jc w:val="both"/>
        <w:rPr>
          <w:rStyle w:val="a7"/>
          <w:rFonts w:ascii="Times New Roman" w:eastAsia="Times New Roman" w:hAnsi="Times New Roman" w:cs="Times New Roman"/>
          <w:b w:val="0"/>
          <w:color w:val="000000"/>
          <w:position w:val="0"/>
          <w:sz w:val="27"/>
          <w:szCs w:val="27"/>
        </w:rPr>
      </w:pPr>
      <w:r w:rsidRPr="009C46EB">
        <w:rPr>
          <w:rStyle w:val="a7"/>
          <w:rFonts w:ascii="Times New Roman" w:eastAsia="Times New Roman" w:hAnsi="Times New Roman" w:cs="Times New Roman"/>
          <w:b w:val="0"/>
          <w:color w:val="000000"/>
          <w:position w:val="0"/>
          <w:sz w:val="27"/>
          <w:szCs w:val="27"/>
        </w:rPr>
        <w:t xml:space="preserve">Зокрема, у 2023 році адвокат </w:t>
      </w:r>
      <w:r w:rsidR="009C46EB" w:rsidRPr="009C46EB">
        <w:rPr>
          <w:rStyle w:val="a7"/>
          <w:rFonts w:ascii="Times New Roman" w:eastAsia="Times New Roman" w:hAnsi="Times New Roman" w:cs="Times New Roman"/>
          <w:b w:val="0"/>
          <w:color w:val="000000"/>
          <w:position w:val="0"/>
          <w:sz w:val="27"/>
          <w:szCs w:val="27"/>
        </w:rPr>
        <w:t>О</w:t>
      </w:r>
      <w:r w:rsidRPr="009C46EB">
        <w:rPr>
          <w:rStyle w:val="a7"/>
          <w:rFonts w:ascii="Times New Roman" w:eastAsia="Times New Roman" w:hAnsi="Times New Roman" w:cs="Times New Roman"/>
          <w:b w:val="0"/>
          <w:color w:val="000000"/>
          <w:position w:val="0"/>
          <w:sz w:val="27"/>
          <w:szCs w:val="27"/>
        </w:rPr>
        <w:t>дещини, яка надавала професійну правничу допомогу, прибула до ТЦК та СП в Одесі, де клієнт проходив повторну військово-лікарську комісію. Однак працівники центру фізично не допустили адвоката до клієнта. Тоді Комітет захисту прав адвокатів та гарантій адвокатської діяльності НААУ направив звернення до Міністерства оборони України. Зрештою Одеський обласний територіальний центр комплектування та соціальної підтримки поставив перед начальникам районних ТЦК вимогу виключити у службовій діяльності випадки порушення професійних прав адвокатів.</w:t>
      </w:r>
    </w:p>
    <w:p w14:paraId="17A03931" w14:textId="164A9D09" w:rsidR="005B3A28" w:rsidRPr="009C46EB" w:rsidRDefault="009C46EB" w:rsidP="009C46EB">
      <w:pPr>
        <w:spacing w:after="120"/>
        <w:ind w:firstLine="720"/>
        <w:jc w:val="both"/>
        <w:rPr>
          <w:rStyle w:val="a7"/>
          <w:rFonts w:ascii="Times New Roman" w:eastAsia="Times New Roman" w:hAnsi="Times New Roman" w:cs="Times New Roman"/>
          <w:b w:val="0"/>
          <w:color w:val="000000"/>
          <w:position w:val="0"/>
          <w:sz w:val="27"/>
          <w:szCs w:val="27"/>
        </w:rPr>
      </w:pPr>
      <w:r w:rsidRPr="009C46EB">
        <w:rPr>
          <w:rStyle w:val="a7"/>
          <w:rFonts w:ascii="Times New Roman" w:eastAsia="Times New Roman" w:hAnsi="Times New Roman" w:cs="Times New Roman"/>
          <w:b w:val="0"/>
          <w:color w:val="000000"/>
          <w:position w:val="0"/>
          <w:sz w:val="27"/>
          <w:szCs w:val="27"/>
        </w:rPr>
        <w:t>Не зважаючи на це, цинічні порушення продовжуються. Так, стало відомо, що минулого тижня черговий адвокат Одещини перебував у м. Рені за дорученням Центру з надання безоплатної вторинної правової допомоги, де здійснював захист осіб яких було затримано правоохоронними органами. Під час обшуку в одному з приміщень працівниками поліції було повідомлено, що за наказом керівництва адвокат начебто повинен терміново прибути то ТЦК. Після відмови протягом 10 хвилин з'явилися озброєнні особи, які силою помістили адвоката до мікроавтобусу із прихованими держномерами та відвезли до ТЦК.</w:t>
      </w:r>
    </w:p>
    <w:p w14:paraId="2115D0A4" w14:textId="4BBC0151" w:rsidR="007145CA" w:rsidRDefault="009C46EB" w:rsidP="005B1905">
      <w:pPr>
        <w:spacing w:after="120"/>
        <w:ind w:firstLine="720"/>
        <w:jc w:val="both"/>
        <w:rPr>
          <w:rStyle w:val="a7"/>
          <w:rFonts w:ascii="Times New Roman" w:eastAsia="Times New Roman" w:hAnsi="Times New Roman" w:cs="Times New Roman"/>
          <w:b w:val="0"/>
          <w:color w:val="000000"/>
          <w:position w:val="0"/>
          <w:sz w:val="27"/>
          <w:szCs w:val="27"/>
        </w:rPr>
      </w:pPr>
      <w:r w:rsidRPr="009C46EB">
        <w:rPr>
          <w:rStyle w:val="a7"/>
          <w:rFonts w:ascii="Times New Roman" w:eastAsia="Times New Roman" w:hAnsi="Times New Roman" w:cs="Times New Roman"/>
          <w:b w:val="0"/>
          <w:color w:val="000000"/>
          <w:position w:val="0"/>
          <w:sz w:val="27"/>
          <w:szCs w:val="27"/>
        </w:rPr>
        <w:t>Такі дії співробітників територіального центру комплектування оцінюються як грубе порушення гарантій адвокатської діяльності. Йдеться про відповідні пп. 1, 6 ч. 1 ст. 23 Закону «Про адвокатуру та адвокатську діяльність». Забороняються будь-які втручання і перешкоди здійсненню адвокатської діяльності. Життя, здоров’я, честь і гідність адвоката та членів його сім’ї, їх майно перебуває під охороною ДЕРЖАВИ.</w:t>
      </w:r>
    </w:p>
    <w:p w14:paraId="4C9B4D79" w14:textId="7CF7FE62" w:rsidR="005B1905" w:rsidRDefault="005B1905" w:rsidP="005B1905">
      <w:pPr>
        <w:spacing w:after="120"/>
        <w:ind w:firstLine="720"/>
        <w:jc w:val="both"/>
        <w:rPr>
          <w:rStyle w:val="a7"/>
          <w:rFonts w:ascii="Times New Roman" w:eastAsia="Times New Roman" w:hAnsi="Times New Roman" w:cs="Times New Roman"/>
          <w:b w:val="0"/>
          <w:color w:val="000000"/>
          <w:position w:val="0"/>
          <w:sz w:val="27"/>
          <w:szCs w:val="27"/>
        </w:rPr>
      </w:pPr>
      <w:r>
        <w:rPr>
          <w:rStyle w:val="a7"/>
          <w:rFonts w:ascii="Times New Roman" w:eastAsia="Times New Roman" w:hAnsi="Times New Roman" w:cs="Times New Roman"/>
          <w:b w:val="0"/>
          <w:color w:val="000000"/>
          <w:position w:val="0"/>
          <w:sz w:val="27"/>
          <w:szCs w:val="27"/>
        </w:rPr>
        <w:t xml:space="preserve">Окрім цього, </w:t>
      </w:r>
      <w:r w:rsidRPr="005B1905">
        <w:rPr>
          <w:rStyle w:val="a7"/>
          <w:rFonts w:ascii="Times New Roman" w:eastAsia="Times New Roman" w:hAnsi="Times New Roman" w:cs="Times New Roman"/>
          <w:b w:val="0"/>
          <w:color w:val="000000"/>
          <w:position w:val="0"/>
          <w:sz w:val="27"/>
          <w:szCs w:val="27"/>
        </w:rPr>
        <w:t xml:space="preserve">28 січня 2024 року при наданні правничої допомоги </w:t>
      </w:r>
      <w:r>
        <w:rPr>
          <w:rStyle w:val="a7"/>
          <w:rFonts w:ascii="Times New Roman" w:eastAsia="Times New Roman" w:hAnsi="Times New Roman" w:cs="Times New Roman"/>
          <w:b w:val="0"/>
          <w:color w:val="000000"/>
          <w:position w:val="0"/>
          <w:sz w:val="27"/>
          <w:szCs w:val="27"/>
        </w:rPr>
        <w:t xml:space="preserve">закарпатським </w:t>
      </w:r>
      <w:r w:rsidRPr="005B1905">
        <w:rPr>
          <w:rStyle w:val="a7"/>
          <w:rFonts w:ascii="Times New Roman" w:eastAsia="Times New Roman" w:hAnsi="Times New Roman" w:cs="Times New Roman"/>
          <w:b w:val="0"/>
          <w:color w:val="000000"/>
          <w:position w:val="0"/>
          <w:sz w:val="27"/>
          <w:szCs w:val="27"/>
        </w:rPr>
        <w:t>адвокатом, останнього та його клієнта було затримано службовими особами районного ТЦК та СП Закарпатської області. Згодом після затримання, адвоката та його клієнта відвезли у військову частину – навчальний центр у м. Рівне для проходження так званого відбору до військових частин.</w:t>
      </w:r>
    </w:p>
    <w:p w14:paraId="0014EF70" w14:textId="1C5D9149" w:rsidR="005B1905" w:rsidRDefault="005B1905" w:rsidP="005B1905">
      <w:pPr>
        <w:spacing w:after="120"/>
        <w:ind w:firstLine="720"/>
        <w:jc w:val="both"/>
        <w:rPr>
          <w:rStyle w:val="a7"/>
          <w:rFonts w:ascii="Times New Roman" w:eastAsia="Times New Roman" w:hAnsi="Times New Roman" w:cs="Times New Roman"/>
          <w:b w:val="0"/>
          <w:color w:val="000000"/>
          <w:position w:val="0"/>
          <w:sz w:val="27"/>
          <w:szCs w:val="27"/>
        </w:rPr>
      </w:pPr>
      <w:r w:rsidRPr="005B1905">
        <w:rPr>
          <w:rStyle w:val="a7"/>
          <w:rFonts w:ascii="Times New Roman" w:eastAsia="Times New Roman" w:hAnsi="Times New Roman" w:cs="Times New Roman"/>
          <w:b w:val="0"/>
          <w:color w:val="000000"/>
          <w:position w:val="0"/>
          <w:sz w:val="27"/>
          <w:szCs w:val="27"/>
        </w:rPr>
        <w:t>У вказаних діях вбачається грубе порушення прав адвоката, а дії керівництва відділу обліку офіцерів РТЦК та СП щодо мобілізації адвоката розцінюється як тиск на нього та перешкоджання у наданні правової допомоги клієнту, позбавлення незаконно його волі, відібрання його особистих речей, зокрема, мобільного телефону в якому міститься адвокатська таємниця.</w:t>
      </w:r>
    </w:p>
    <w:p w14:paraId="178E4F07" w14:textId="3FA661E7" w:rsidR="005B1905" w:rsidRPr="005B1905" w:rsidRDefault="005B1905" w:rsidP="005B1905">
      <w:pPr>
        <w:spacing w:after="120"/>
        <w:ind w:firstLine="720"/>
        <w:jc w:val="both"/>
        <w:rPr>
          <w:rStyle w:val="a7"/>
          <w:rFonts w:ascii="Times New Roman" w:eastAsia="Times New Roman" w:hAnsi="Times New Roman" w:cs="Times New Roman"/>
          <w:b w:val="0"/>
          <w:color w:val="000000"/>
          <w:position w:val="0"/>
          <w:sz w:val="27"/>
          <w:szCs w:val="27"/>
        </w:rPr>
      </w:pPr>
      <w:r>
        <w:rPr>
          <w:rStyle w:val="a7"/>
          <w:rFonts w:ascii="Times New Roman" w:eastAsia="Times New Roman" w:hAnsi="Times New Roman" w:cs="Times New Roman"/>
          <w:b w:val="0"/>
          <w:color w:val="000000"/>
          <w:position w:val="0"/>
          <w:sz w:val="27"/>
          <w:szCs w:val="27"/>
        </w:rPr>
        <w:t xml:space="preserve">Іншим прикладом порушення професійних прав та гарантій адвокатів є випадок на Миколаївщині. Так, </w:t>
      </w:r>
      <w:r w:rsidRPr="005B1905">
        <w:rPr>
          <w:rStyle w:val="a7"/>
          <w:rFonts w:ascii="Times New Roman" w:eastAsia="Times New Roman" w:hAnsi="Times New Roman" w:cs="Times New Roman"/>
          <w:b w:val="0"/>
          <w:color w:val="000000"/>
          <w:position w:val="0"/>
          <w:sz w:val="27"/>
          <w:szCs w:val="27"/>
        </w:rPr>
        <w:t>28 березня 2024 року адвокатом отримано доручення для надання безоплатної вторинної правничої допомоги особі, до якої застосовано адміністративне затримання.</w:t>
      </w:r>
    </w:p>
    <w:p w14:paraId="36B9C042" w14:textId="7B046089" w:rsidR="005B1905" w:rsidRDefault="005B1905" w:rsidP="005B1905">
      <w:pPr>
        <w:spacing w:after="120"/>
        <w:ind w:firstLine="720"/>
        <w:jc w:val="both"/>
        <w:rPr>
          <w:rStyle w:val="a7"/>
          <w:rFonts w:ascii="Times New Roman" w:eastAsia="Times New Roman" w:hAnsi="Times New Roman" w:cs="Times New Roman"/>
          <w:b w:val="0"/>
          <w:color w:val="000000"/>
          <w:position w:val="0"/>
          <w:sz w:val="27"/>
          <w:szCs w:val="27"/>
        </w:rPr>
      </w:pPr>
      <w:r w:rsidRPr="005B1905">
        <w:rPr>
          <w:rStyle w:val="a7"/>
          <w:rFonts w:ascii="Times New Roman" w:eastAsia="Times New Roman" w:hAnsi="Times New Roman" w:cs="Times New Roman"/>
          <w:b w:val="0"/>
          <w:color w:val="000000"/>
          <w:position w:val="0"/>
          <w:sz w:val="27"/>
          <w:szCs w:val="27"/>
        </w:rPr>
        <w:t>Відповідно до доручення адвокат прибув для виконання своїх професійних обов’язків до районного ТЦК та СП</w:t>
      </w:r>
      <w:r>
        <w:rPr>
          <w:rStyle w:val="a7"/>
          <w:rFonts w:ascii="Times New Roman" w:eastAsia="Times New Roman" w:hAnsi="Times New Roman" w:cs="Times New Roman"/>
          <w:b w:val="0"/>
          <w:color w:val="000000"/>
          <w:position w:val="0"/>
          <w:sz w:val="27"/>
          <w:szCs w:val="27"/>
        </w:rPr>
        <w:t xml:space="preserve"> міста Миколаєва</w:t>
      </w:r>
      <w:r w:rsidRPr="005B1905">
        <w:rPr>
          <w:rStyle w:val="a7"/>
          <w:rFonts w:ascii="Times New Roman" w:eastAsia="Times New Roman" w:hAnsi="Times New Roman" w:cs="Times New Roman"/>
          <w:b w:val="0"/>
          <w:color w:val="000000"/>
          <w:position w:val="0"/>
          <w:sz w:val="27"/>
          <w:szCs w:val="27"/>
        </w:rPr>
        <w:t xml:space="preserve">. Після пред’явлення вимоги працівникам ТЦК про звільнення затриманої особи у зв’язку із спливом строку </w:t>
      </w:r>
      <w:r w:rsidRPr="005B1905">
        <w:rPr>
          <w:rStyle w:val="a7"/>
          <w:rFonts w:ascii="Times New Roman" w:eastAsia="Times New Roman" w:hAnsi="Times New Roman" w:cs="Times New Roman"/>
          <w:b w:val="0"/>
          <w:color w:val="000000"/>
          <w:position w:val="0"/>
          <w:sz w:val="27"/>
          <w:szCs w:val="27"/>
        </w:rPr>
        <w:lastRenderedPageBreak/>
        <w:t xml:space="preserve">адміністративного затримання, </w:t>
      </w:r>
      <w:r w:rsidR="00703EC7">
        <w:rPr>
          <w:rStyle w:val="a7"/>
          <w:rFonts w:ascii="Times New Roman" w:eastAsia="Times New Roman" w:hAnsi="Times New Roman" w:cs="Times New Roman"/>
          <w:b w:val="0"/>
          <w:color w:val="000000"/>
          <w:position w:val="0"/>
          <w:sz w:val="27"/>
          <w:szCs w:val="27"/>
        </w:rPr>
        <w:t>останніми</w:t>
      </w:r>
      <w:r w:rsidRPr="005B1905">
        <w:rPr>
          <w:rStyle w:val="a7"/>
          <w:rFonts w:ascii="Times New Roman" w:eastAsia="Times New Roman" w:hAnsi="Times New Roman" w:cs="Times New Roman"/>
          <w:b w:val="0"/>
          <w:color w:val="000000"/>
          <w:position w:val="0"/>
          <w:sz w:val="27"/>
          <w:szCs w:val="27"/>
        </w:rPr>
        <w:t xml:space="preserve"> відразу було вручено повістку самому адвокату з вимогою обов’язкової явки до цього ж ТЦК та СП наступного дня.</w:t>
      </w:r>
    </w:p>
    <w:p w14:paraId="2A9CD9AE" w14:textId="17E1A659" w:rsidR="005B1905" w:rsidRPr="009C46EB" w:rsidRDefault="005B1905" w:rsidP="005B1905">
      <w:pPr>
        <w:spacing w:after="120"/>
        <w:ind w:firstLine="720"/>
        <w:jc w:val="both"/>
        <w:rPr>
          <w:rStyle w:val="a7"/>
          <w:rFonts w:ascii="Times New Roman" w:eastAsia="Times New Roman" w:hAnsi="Times New Roman" w:cs="Times New Roman"/>
          <w:b w:val="0"/>
          <w:color w:val="000000"/>
          <w:position w:val="0"/>
          <w:sz w:val="27"/>
          <w:szCs w:val="27"/>
        </w:rPr>
      </w:pPr>
      <w:r w:rsidRPr="005B1905">
        <w:rPr>
          <w:rStyle w:val="a7"/>
          <w:rFonts w:ascii="Times New Roman" w:eastAsia="Times New Roman" w:hAnsi="Times New Roman" w:cs="Times New Roman"/>
          <w:b w:val="0"/>
          <w:color w:val="000000"/>
          <w:position w:val="0"/>
          <w:sz w:val="27"/>
          <w:szCs w:val="27"/>
        </w:rPr>
        <w:t>Зростання тиску на адвокатуру загрожує погіршенням стану дотримання прав людини в Україні. Статистика порушень прав адвокатів свідчить про загрозливу ситуацію для ефективної і безпечної професійної діяльності захисників.</w:t>
      </w:r>
    </w:p>
    <w:p w14:paraId="6C67F49C" w14:textId="2A49030A" w:rsidR="004062E6" w:rsidRPr="009C46EB" w:rsidRDefault="004062E6" w:rsidP="006C3D14">
      <w:pPr>
        <w:spacing w:after="120"/>
        <w:ind w:firstLine="720"/>
        <w:jc w:val="both"/>
        <w:rPr>
          <w:rStyle w:val="a7"/>
          <w:rFonts w:ascii="Times New Roman" w:eastAsia="Times New Roman" w:hAnsi="Times New Roman" w:cs="Times New Roman"/>
          <w:b w:val="0"/>
          <w:color w:val="000000"/>
          <w:position w:val="0"/>
          <w:sz w:val="27"/>
          <w:szCs w:val="27"/>
        </w:rPr>
      </w:pPr>
      <w:r w:rsidRPr="009C46EB">
        <w:rPr>
          <w:rStyle w:val="a7"/>
          <w:rFonts w:ascii="Times New Roman" w:eastAsia="Times New Roman" w:hAnsi="Times New Roman" w:cs="Times New Roman"/>
          <w:b w:val="0"/>
          <w:color w:val="000000"/>
          <w:position w:val="0"/>
          <w:sz w:val="27"/>
          <w:szCs w:val="27"/>
        </w:rPr>
        <w:t>За перешкоджання праву на захист Кримінальний кодекс України передбачає кримінальну відповідальність у статях 374, 397 – 400 цього Кодексу. Вчинення таких кримінальних правопорушень з використанням умов воєнного або надзвичайного стану за загальним правилом є обставиною, що обтяжує покарання (п. 11 ч. 1 ст. 67 КК України). Проте покарання, що може бути призначене в таких випадках, обмежене і згідно з вимогами статті 65 Кримінального кодексу України не може перевищувати верхню межу санкції відповідної статті (санкції частини статті) Особливої частини цього Кодексу.</w:t>
      </w:r>
    </w:p>
    <w:p w14:paraId="1E82794A" w14:textId="67C70FBA" w:rsidR="004062E6" w:rsidRPr="009C46EB" w:rsidRDefault="004062E6" w:rsidP="006C3D14">
      <w:pPr>
        <w:spacing w:after="120"/>
        <w:ind w:firstLine="720"/>
        <w:jc w:val="both"/>
        <w:rPr>
          <w:rStyle w:val="a7"/>
          <w:rFonts w:ascii="Times New Roman" w:eastAsia="Times New Roman" w:hAnsi="Times New Roman" w:cs="Times New Roman"/>
          <w:b w:val="0"/>
          <w:color w:val="000000"/>
          <w:position w:val="0"/>
          <w:sz w:val="27"/>
          <w:szCs w:val="27"/>
        </w:rPr>
      </w:pPr>
      <w:r w:rsidRPr="009C46EB">
        <w:rPr>
          <w:rStyle w:val="a7"/>
          <w:rFonts w:ascii="Times New Roman" w:eastAsia="Times New Roman" w:hAnsi="Times New Roman" w:cs="Times New Roman"/>
          <w:b w:val="0"/>
          <w:color w:val="000000"/>
          <w:position w:val="0"/>
          <w:sz w:val="27"/>
          <w:szCs w:val="27"/>
        </w:rPr>
        <w:t>З огляду на наведене вбачається за необхідне</w:t>
      </w:r>
      <w:r w:rsidR="007048C1" w:rsidRPr="009C46EB">
        <w:rPr>
          <w:rStyle w:val="a7"/>
          <w:rFonts w:ascii="Times New Roman" w:eastAsia="Times New Roman" w:hAnsi="Times New Roman" w:cs="Times New Roman"/>
          <w:b w:val="0"/>
          <w:color w:val="000000"/>
          <w:position w:val="0"/>
          <w:sz w:val="27"/>
          <w:szCs w:val="27"/>
        </w:rPr>
        <w:t xml:space="preserve"> посилити кримінальну відповідальн</w:t>
      </w:r>
      <w:r w:rsidR="0011471C" w:rsidRPr="009C46EB">
        <w:rPr>
          <w:rStyle w:val="a7"/>
          <w:rFonts w:ascii="Times New Roman" w:eastAsia="Times New Roman" w:hAnsi="Times New Roman" w:cs="Times New Roman"/>
          <w:b w:val="0"/>
          <w:color w:val="000000"/>
          <w:position w:val="0"/>
          <w:sz w:val="27"/>
          <w:szCs w:val="27"/>
        </w:rPr>
        <w:t>і</w:t>
      </w:r>
      <w:r w:rsidR="007048C1" w:rsidRPr="009C46EB">
        <w:rPr>
          <w:rStyle w:val="a7"/>
          <w:rFonts w:ascii="Times New Roman" w:eastAsia="Times New Roman" w:hAnsi="Times New Roman" w:cs="Times New Roman"/>
          <w:b w:val="0"/>
          <w:color w:val="000000"/>
          <w:position w:val="0"/>
          <w:sz w:val="27"/>
          <w:szCs w:val="27"/>
        </w:rPr>
        <w:t>ст</w:t>
      </w:r>
      <w:r w:rsidR="0011471C" w:rsidRPr="009C46EB">
        <w:rPr>
          <w:rStyle w:val="a7"/>
          <w:rFonts w:ascii="Times New Roman" w:eastAsia="Times New Roman" w:hAnsi="Times New Roman" w:cs="Times New Roman"/>
          <w:b w:val="0"/>
          <w:color w:val="000000"/>
          <w:position w:val="0"/>
          <w:sz w:val="27"/>
          <w:szCs w:val="27"/>
        </w:rPr>
        <w:t>ь</w:t>
      </w:r>
      <w:r w:rsidR="007048C1" w:rsidRPr="009C46EB">
        <w:rPr>
          <w:rStyle w:val="a7"/>
          <w:rFonts w:ascii="Times New Roman" w:eastAsia="Times New Roman" w:hAnsi="Times New Roman" w:cs="Times New Roman"/>
          <w:b w:val="0"/>
          <w:color w:val="000000"/>
          <w:position w:val="0"/>
          <w:sz w:val="27"/>
          <w:szCs w:val="27"/>
        </w:rPr>
        <w:t xml:space="preserve"> за перешкоджання праву на захист особи та діяльності захисника, шляхом внесення кваліфікуючої ознаки – вчинене в умовах воєнного стану  або надзвичайного стану.</w:t>
      </w:r>
    </w:p>
    <w:p w14:paraId="0680AAF4" w14:textId="2BD76EFA" w:rsidR="004B1B3C" w:rsidRPr="009C46EB" w:rsidRDefault="005865FC" w:rsidP="004062E6">
      <w:pPr>
        <w:spacing w:after="120"/>
        <w:ind w:firstLine="720"/>
        <w:jc w:val="both"/>
        <w:rPr>
          <w:rFonts w:ascii="Times New Roman" w:eastAsia="Times New Roman" w:hAnsi="Times New Roman" w:cs="Times New Roman"/>
          <w:bCs/>
          <w:color w:val="000000"/>
          <w:sz w:val="27"/>
          <w:szCs w:val="27"/>
        </w:rPr>
      </w:pPr>
      <w:r w:rsidRPr="009C46EB">
        <w:rPr>
          <w:rStyle w:val="a7"/>
          <w:rFonts w:ascii="Times New Roman" w:eastAsia="Times New Roman" w:hAnsi="Times New Roman" w:cs="Times New Roman"/>
          <w:b w:val="0"/>
          <w:bCs w:val="0"/>
          <w:color w:val="000000"/>
          <w:position w:val="0"/>
          <w:sz w:val="27"/>
          <w:szCs w:val="27"/>
        </w:rPr>
        <w:t>С</w:t>
      </w:r>
      <w:r w:rsidR="00E563F6" w:rsidRPr="009C46EB">
        <w:rPr>
          <w:rStyle w:val="a7"/>
          <w:rFonts w:ascii="Times New Roman" w:eastAsia="Times New Roman" w:hAnsi="Times New Roman" w:cs="Times New Roman"/>
          <w:b w:val="0"/>
          <w:bCs w:val="0"/>
          <w:color w:val="000000"/>
          <w:position w:val="0"/>
          <w:sz w:val="27"/>
          <w:szCs w:val="27"/>
        </w:rPr>
        <w:t>истема державних гарантій здійс</w:t>
      </w:r>
      <w:r w:rsidR="004A524F" w:rsidRPr="009C46EB">
        <w:rPr>
          <w:rStyle w:val="a7"/>
          <w:rFonts w:ascii="Times New Roman" w:eastAsia="Times New Roman" w:hAnsi="Times New Roman" w:cs="Times New Roman"/>
          <w:b w:val="0"/>
          <w:bCs w:val="0"/>
          <w:color w:val="000000"/>
          <w:position w:val="0"/>
          <w:sz w:val="27"/>
          <w:szCs w:val="27"/>
        </w:rPr>
        <w:t>нення адвокатської діяльності</w:t>
      </w:r>
      <w:r w:rsidR="00E563F6" w:rsidRPr="009C46EB">
        <w:rPr>
          <w:rStyle w:val="a7"/>
          <w:rFonts w:ascii="Times New Roman" w:eastAsia="Times New Roman" w:hAnsi="Times New Roman" w:cs="Times New Roman"/>
          <w:b w:val="0"/>
          <w:bCs w:val="0"/>
          <w:color w:val="000000"/>
          <w:position w:val="0"/>
          <w:sz w:val="27"/>
          <w:szCs w:val="27"/>
        </w:rPr>
        <w:t xml:space="preserve"> є запобіжником ві</w:t>
      </w:r>
      <w:r w:rsidR="004A524F" w:rsidRPr="009C46EB">
        <w:rPr>
          <w:rStyle w:val="a7"/>
          <w:rFonts w:ascii="Times New Roman" w:eastAsia="Times New Roman" w:hAnsi="Times New Roman" w:cs="Times New Roman"/>
          <w:b w:val="0"/>
          <w:bCs w:val="0"/>
          <w:color w:val="000000"/>
          <w:position w:val="0"/>
          <w:sz w:val="27"/>
          <w:szCs w:val="27"/>
        </w:rPr>
        <w:t>д будь-якого стороннього впливу на адвоката</w:t>
      </w:r>
      <w:r w:rsidR="004062E6" w:rsidRPr="009C46EB">
        <w:rPr>
          <w:rStyle w:val="a7"/>
          <w:rFonts w:ascii="Times New Roman" w:eastAsia="Times New Roman" w:hAnsi="Times New Roman" w:cs="Times New Roman"/>
          <w:b w:val="0"/>
          <w:bCs w:val="0"/>
          <w:color w:val="000000"/>
          <w:position w:val="0"/>
          <w:sz w:val="27"/>
          <w:szCs w:val="27"/>
        </w:rPr>
        <w:t xml:space="preserve">. </w:t>
      </w:r>
      <w:r w:rsidR="004062E6" w:rsidRPr="009C46EB">
        <w:rPr>
          <w:rStyle w:val="a7"/>
          <w:rFonts w:ascii="Times New Roman" w:eastAsia="Times New Roman" w:hAnsi="Times New Roman" w:cs="Times New Roman"/>
          <w:b w:val="0"/>
          <w:color w:val="000000"/>
          <w:position w:val="0"/>
          <w:sz w:val="27"/>
          <w:szCs w:val="27"/>
        </w:rPr>
        <w:t xml:space="preserve">Ухвалення запропонованим законопроектом змін сприятиме підвищенню ефективності засобів кримінально-правового реагування на прояви перешкоджання праву на захист </w:t>
      </w:r>
      <w:r w:rsidR="0011471C" w:rsidRPr="009C46EB">
        <w:rPr>
          <w:rStyle w:val="a7"/>
          <w:rFonts w:ascii="Times New Roman" w:eastAsia="Times New Roman" w:hAnsi="Times New Roman" w:cs="Times New Roman"/>
          <w:b w:val="0"/>
          <w:color w:val="000000"/>
          <w:position w:val="0"/>
          <w:sz w:val="27"/>
          <w:szCs w:val="27"/>
        </w:rPr>
        <w:t>і</w:t>
      </w:r>
      <w:r w:rsidR="004062E6" w:rsidRPr="009C46EB">
        <w:rPr>
          <w:rStyle w:val="a7"/>
          <w:rFonts w:ascii="Times New Roman" w:eastAsia="Times New Roman" w:hAnsi="Times New Roman" w:cs="Times New Roman"/>
          <w:b w:val="0"/>
          <w:color w:val="000000"/>
          <w:position w:val="0"/>
          <w:sz w:val="27"/>
          <w:szCs w:val="27"/>
        </w:rPr>
        <w:t xml:space="preserve"> запобіганн</w:t>
      </w:r>
      <w:r w:rsidR="00C73AF4" w:rsidRPr="009C46EB">
        <w:rPr>
          <w:rStyle w:val="a7"/>
          <w:rFonts w:ascii="Times New Roman" w:eastAsia="Times New Roman" w:hAnsi="Times New Roman" w:cs="Times New Roman"/>
          <w:b w:val="0"/>
          <w:color w:val="000000"/>
          <w:position w:val="0"/>
          <w:sz w:val="27"/>
          <w:szCs w:val="27"/>
        </w:rPr>
        <w:t>я</w:t>
      </w:r>
      <w:r w:rsidR="004062E6" w:rsidRPr="009C46EB">
        <w:rPr>
          <w:rStyle w:val="a7"/>
          <w:rFonts w:ascii="Times New Roman" w:eastAsia="Times New Roman" w:hAnsi="Times New Roman" w:cs="Times New Roman"/>
          <w:b w:val="0"/>
          <w:color w:val="000000"/>
          <w:position w:val="0"/>
          <w:sz w:val="27"/>
          <w:szCs w:val="27"/>
        </w:rPr>
        <w:t xml:space="preserve"> вчиненню нових кримінальних правопорушень цього виду.</w:t>
      </w:r>
    </w:p>
    <w:p w14:paraId="019F93AF" w14:textId="6FF82FB8" w:rsidR="00E563F6" w:rsidRPr="009C46EB" w:rsidRDefault="006A468C" w:rsidP="00512ECA">
      <w:pPr>
        <w:spacing w:after="120"/>
        <w:ind w:firstLine="720"/>
        <w:jc w:val="both"/>
        <w:rPr>
          <w:rStyle w:val="a7"/>
          <w:rFonts w:ascii="Times New Roman" w:eastAsia="Times New Roman" w:hAnsi="Times New Roman" w:cs="Times New Roman"/>
          <w:b w:val="0"/>
          <w:bCs w:val="0"/>
          <w:color w:val="000000"/>
          <w:position w:val="0"/>
          <w:sz w:val="27"/>
          <w:szCs w:val="27"/>
        </w:rPr>
      </w:pPr>
      <w:r w:rsidRPr="009C46EB">
        <w:rPr>
          <w:rStyle w:val="a7"/>
          <w:rFonts w:ascii="Times New Roman" w:eastAsia="Times New Roman" w:hAnsi="Times New Roman" w:cs="Times New Roman"/>
          <w:b w:val="0"/>
          <w:color w:val="000000"/>
          <w:position w:val="0"/>
          <w:sz w:val="27"/>
          <w:szCs w:val="27"/>
        </w:rPr>
        <w:t>Враховуючи наведене, з метою посилення правових механізмів забезпечення заборо</w:t>
      </w:r>
      <w:r w:rsidRPr="009C46EB">
        <w:rPr>
          <w:rStyle w:val="a7"/>
          <w:rFonts w:ascii="Times New Roman" w:eastAsia="Times New Roman" w:hAnsi="Times New Roman" w:cs="Times New Roman"/>
          <w:b w:val="0"/>
          <w:bCs w:val="0"/>
          <w:color w:val="000000"/>
          <w:position w:val="0"/>
          <w:sz w:val="27"/>
          <w:szCs w:val="27"/>
        </w:rPr>
        <w:t>ни ототожнення адвоката з клієнтом звертаємос</w:t>
      </w:r>
      <w:r w:rsidR="0011471C" w:rsidRPr="009C46EB">
        <w:rPr>
          <w:rStyle w:val="a7"/>
          <w:rFonts w:ascii="Times New Roman" w:eastAsia="Times New Roman" w:hAnsi="Times New Roman" w:cs="Times New Roman"/>
          <w:b w:val="0"/>
          <w:bCs w:val="0"/>
          <w:color w:val="000000"/>
          <w:position w:val="0"/>
          <w:sz w:val="27"/>
          <w:szCs w:val="27"/>
        </w:rPr>
        <w:t>я</w:t>
      </w:r>
      <w:r w:rsidRPr="009C46EB">
        <w:rPr>
          <w:rStyle w:val="a7"/>
          <w:rFonts w:ascii="Times New Roman" w:eastAsia="Times New Roman" w:hAnsi="Times New Roman" w:cs="Times New Roman"/>
          <w:b w:val="0"/>
          <w:bCs w:val="0"/>
          <w:color w:val="000000"/>
          <w:position w:val="0"/>
          <w:sz w:val="27"/>
          <w:szCs w:val="27"/>
        </w:rPr>
        <w:t xml:space="preserve"> до Вас</w:t>
      </w:r>
      <w:r w:rsidR="00DF35E8" w:rsidRPr="009C46EB">
        <w:rPr>
          <w:rStyle w:val="a7"/>
          <w:rFonts w:ascii="Times New Roman" w:eastAsia="Times New Roman" w:hAnsi="Times New Roman" w:cs="Times New Roman"/>
          <w:b w:val="0"/>
          <w:bCs w:val="0"/>
          <w:color w:val="000000"/>
          <w:position w:val="0"/>
          <w:sz w:val="27"/>
          <w:szCs w:val="27"/>
        </w:rPr>
        <w:t>,</w:t>
      </w:r>
      <w:r w:rsidR="00657474" w:rsidRPr="009C46EB">
        <w:rPr>
          <w:rStyle w:val="a7"/>
          <w:rFonts w:ascii="Times New Roman" w:eastAsia="Times New Roman" w:hAnsi="Times New Roman" w:cs="Times New Roman"/>
          <w:b w:val="0"/>
          <w:bCs w:val="0"/>
          <w:color w:val="000000"/>
          <w:position w:val="0"/>
          <w:sz w:val="27"/>
          <w:szCs w:val="27"/>
        </w:rPr>
        <w:t xml:space="preserve"> як до суб’єкта </w:t>
      </w:r>
      <w:r w:rsidR="00DF35E8" w:rsidRPr="009C46EB">
        <w:rPr>
          <w:rStyle w:val="a7"/>
          <w:rFonts w:ascii="Times New Roman" w:eastAsia="Times New Roman" w:hAnsi="Times New Roman" w:cs="Times New Roman"/>
          <w:b w:val="0"/>
          <w:bCs w:val="0"/>
          <w:color w:val="000000"/>
          <w:position w:val="0"/>
          <w:sz w:val="27"/>
          <w:szCs w:val="27"/>
        </w:rPr>
        <w:t>законодавчої</w:t>
      </w:r>
      <w:r w:rsidR="00657474" w:rsidRPr="009C46EB">
        <w:rPr>
          <w:rStyle w:val="a7"/>
          <w:rFonts w:ascii="Times New Roman" w:eastAsia="Times New Roman" w:hAnsi="Times New Roman" w:cs="Times New Roman"/>
          <w:b w:val="0"/>
          <w:bCs w:val="0"/>
          <w:color w:val="000000"/>
          <w:position w:val="0"/>
          <w:sz w:val="27"/>
          <w:szCs w:val="27"/>
        </w:rPr>
        <w:t xml:space="preserve"> ініціативи</w:t>
      </w:r>
      <w:r w:rsidR="00DF35E8" w:rsidRPr="009C46EB">
        <w:rPr>
          <w:rStyle w:val="a7"/>
          <w:rFonts w:ascii="Times New Roman" w:eastAsia="Times New Roman" w:hAnsi="Times New Roman" w:cs="Times New Roman"/>
          <w:b w:val="0"/>
          <w:bCs w:val="0"/>
          <w:color w:val="000000"/>
          <w:position w:val="0"/>
          <w:sz w:val="27"/>
          <w:szCs w:val="27"/>
        </w:rPr>
        <w:t>,</w:t>
      </w:r>
      <w:r w:rsidRPr="009C46EB">
        <w:rPr>
          <w:rStyle w:val="a7"/>
          <w:rFonts w:ascii="Times New Roman" w:eastAsia="Times New Roman" w:hAnsi="Times New Roman" w:cs="Times New Roman"/>
          <w:b w:val="0"/>
          <w:bCs w:val="0"/>
          <w:color w:val="000000"/>
          <w:position w:val="0"/>
          <w:sz w:val="27"/>
          <w:szCs w:val="27"/>
        </w:rPr>
        <w:t xml:space="preserve"> з проханням </w:t>
      </w:r>
      <w:r w:rsidR="00DF35E8" w:rsidRPr="009C46EB">
        <w:rPr>
          <w:rStyle w:val="a7"/>
          <w:rFonts w:ascii="Times New Roman" w:eastAsia="Times New Roman" w:hAnsi="Times New Roman" w:cs="Times New Roman"/>
          <w:b w:val="0"/>
          <w:bCs w:val="0"/>
          <w:color w:val="000000"/>
          <w:position w:val="0"/>
          <w:sz w:val="27"/>
          <w:szCs w:val="27"/>
        </w:rPr>
        <w:t>подати до Верховної Ради України</w:t>
      </w:r>
      <w:r w:rsidR="0074508D" w:rsidRPr="009C46EB">
        <w:rPr>
          <w:rStyle w:val="a7"/>
          <w:rFonts w:ascii="Times New Roman" w:eastAsia="Times New Roman" w:hAnsi="Times New Roman" w:cs="Times New Roman"/>
          <w:b w:val="0"/>
          <w:bCs w:val="0"/>
          <w:color w:val="000000"/>
          <w:position w:val="0"/>
          <w:sz w:val="27"/>
          <w:szCs w:val="27"/>
        </w:rPr>
        <w:t xml:space="preserve"> </w:t>
      </w:r>
      <w:r w:rsidR="005156E0" w:rsidRPr="009C46EB">
        <w:rPr>
          <w:rStyle w:val="a7"/>
          <w:rFonts w:ascii="Times New Roman" w:eastAsia="Times New Roman" w:hAnsi="Times New Roman" w:cs="Times New Roman"/>
          <w:b w:val="0"/>
          <w:bCs w:val="0"/>
          <w:color w:val="000000"/>
          <w:position w:val="0"/>
          <w:sz w:val="27"/>
          <w:szCs w:val="27"/>
        </w:rPr>
        <w:t xml:space="preserve">законопроект, </w:t>
      </w:r>
      <w:r w:rsidR="0074508D" w:rsidRPr="009C46EB">
        <w:rPr>
          <w:rStyle w:val="a7"/>
          <w:rFonts w:ascii="Times New Roman" w:eastAsia="Times New Roman" w:hAnsi="Times New Roman" w:cs="Times New Roman"/>
          <w:b w:val="0"/>
          <w:bCs w:val="0"/>
          <w:color w:val="000000"/>
          <w:position w:val="0"/>
          <w:sz w:val="27"/>
          <w:szCs w:val="27"/>
        </w:rPr>
        <w:t xml:space="preserve">яким </w:t>
      </w:r>
      <w:r w:rsidR="007048C1" w:rsidRPr="009C46EB">
        <w:rPr>
          <w:rStyle w:val="a7"/>
          <w:rFonts w:ascii="Times New Roman" w:eastAsia="Times New Roman" w:hAnsi="Times New Roman" w:cs="Times New Roman"/>
          <w:b w:val="0"/>
          <w:bCs w:val="0"/>
          <w:color w:val="000000"/>
          <w:position w:val="0"/>
          <w:sz w:val="27"/>
          <w:szCs w:val="27"/>
        </w:rPr>
        <w:t>посилити відповідальн</w:t>
      </w:r>
      <w:r w:rsidR="0011471C" w:rsidRPr="009C46EB">
        <w:rPr>
          <w:rStyle w:val="a7"/>
          <w:rFonts w:ascii="Times New Roman" w:eastAsia="Times New Roman" w:hAnsi="Times New Roman" w:cs="Times New Roman"/>
          <w:b w:val="0"/>
          <w:bCs w:val="0"/>
          <w:color w:val="000000"/>
          <w:position w:val="0"/>
          <w:sz w:val="27"/>
          <w:szCs w:val="27"/>
        </w:rPr>
        <w:t>і</w:t>
      </w:r>
      <w:r w:rsidR="007048C1" w:rsidRPr="009C46EB">
        <w:rPr>
          <w:rStyle w:val="a7"/>
          <w:rFonts w:ascii="Times New Roman" w:eastAsia="Times New Roman" w:hAnsi="Times New Roman" w:cs="Times New Roman"/>
          <w:b w:val="0"/>
          <w:bCs w:val="0"/>
          <w:color w:val="000000"/>
          <w:position w:val="0"/>
          <w:sz w:val="27"/>
          <w:szCs w:val="27"/>
        </w:rPr>
        <w:t>ст</w:t>
      </w:r>
      <w:r w:rsidR="0011471C" w:rsidRPr="009C46EB">
        <w:rPr>
          <w:rStyle w:val="a7"/>
          <w:rFonts w:ascii="Times New Roman" w:eastAsia="Times New Roman" w:hAnsi="Times New Roman" w:cs="Times New Roman"/>
          <w:b w:val="0"/>
          <w:bCs w:val="0"/>
          <w:color w:val="000000"/>
          <w:position w:val="0"/>
          <w:sz w:val="27"/>
          <w:szCs w:val="27"/>
        </w:rPr>
        <w:t>ь</w:t>
      </w:r>
      <w:r w:rsidR="007048C1" w:rsidRPr="009C46EB">
        <w:rPr>
          <w:rStyle w:val="a7"/>
          <w:rFonts w:ascii="Times New Roman" w:eastAsia="Times New Roman" w:hAnsi="Times New Roman" w:cs="Times New Roman"/>
          <w:b w:val="0"/>
          <w:bCs w:val="0"/>
          <w:color w:val="000000"/>
          <w:position w:val="0"/>
          <w:sz w:val="27"/>
          <w:szCs w:val="27"/>
        </w:rPr>
        <w:t xml:space="preserve"> за перешкоджання праву на захист </w:t>
      </w:r>
      <w:r w:rsidR="007048C1" w:rsidRPr="009C46EB">
        <w:rPr>
          <w:rStyle w:val="a7"/>
          <w:rFonts w:ascii="Times New Roman" w:eastAsia="Times New Roman" w:hAnsi="Times New Roman" w:cs="Times New Roman"/>
          <w:b w:val="0"/>
          <w:color w:val="000000"/>
          <w:position w:val="0"/>
          <w:sz w:val="27"/>
          <w:szCs w:val="27"/>
        </w:rPr>
        <w:t>та діяльності захисника</w:t>
      </w:r>
      <w:r w:rsidR="00E563F6" w:rsidRPr="009C46EB">
        <w:rPr>
          <w:rStyle w:val="a7"/>
          <w:rFonts w:ascii="Times New Roman" w:eastAsia="Times New Roman" w:hAnsi="Times New Roman" w:cs="Times New Roman"/>
          <w:b w:val="0"/>
          <w:bCs w:val="0"/>
          <w:color w:val="000000"/>
          <w:position w:val="0"/>
          <w:sz w:val="27"/>
          <w:szCs w:val="27"/>
        </w:rPr>
        <w:t xml:space="preserve">. </w:t>
      </w:r>
    </w:p>
    <w:p w14:paraId="435F4165" w14:textId="77777777" w:rsidR="007048C1" w:rsidRPr="009C46EB" w:rsidRDefault="007048C1" w:rsidP="00512ECA">
      <w:pPr>
        <w:spacing w:after="120"/>
        <w:ind w:firstLine="720"/>
        <w:jc w:val="both"/>
        <w:rPr>
          <w:rStyle w:val="a7"/>
          <w:rFonts w:ascii="Times New Roman" w:eastAsia="Times New Roman" w:hAnsi="Times New Roman" w:cs="Times New Roman"/>
          <w:b w:val="0"/>
          <w:bCs w:val="0"/>
          <w:color w:val="000000"/>
          <w:position w:val="0"/>
          <w:sz w:val="27"/>
          <w:szCs w:val="27"/>
        </w:rPr>
      </w:pPr>
    </w:p>
    <w:p w14:paraId="1A4173C1" w14:textId="77777777" w:rsidR="009C46EB" w:rsidRPr="009C46EB" w:rsidRDefault="00E563F6" w:rsidP="009C46EB">
      <w:pPr>
        <w:spacing w:after="120"/>
        <w:jc w:val="both"/>
        <w:rPr>
          <w:rStyle w:val="a7"/>
          <w:rFonts w:ascii="Times New Roman" w:eastAsia="Times New Roman" w:hAnsi="Times New Roman" w:cs="Times New Roman"/>
          <w:bCs w:val="0"/>
          <w:color w:val="000000"/>
          <w:position w:val="0"/>
          <w:sz w:val="27"/>
          <w:szCs w:val="27"/>
        </w:rPr>
      </w:pPr>
      <w:r w:rsidRPr="009C46EB">
        <w:rPr>
          <w:rStyle w:val="a7"/>
          <w:rFonts w:ascii="Times New Roman" w:eastAsia="Times New Roman" w:hAnsi="Times New Roman" w:cs="Times New Roman"/>
          <w:bCs w:val="0"/>
          <w:color w:val="000000"/>
          <w:position w:val="0"/>
          <w:sz w:val="27"/>
          <w:szCs w:val="27"/>
        </w:rPr>
        <w:t>Додатки:</w:t>
      </w:r>
      <w:r w:rsidR="00F62077" w:rsidRPr="009C46EB">
        <w:rPr>
          <w:rStyle w:val="a7"/>
          <w:rFonts w:ascii="Times New Roman" w:eastAsia="Times New Roman" w:hAnsi="Times New Roman" w:cs="Times New Roman"/>
          <w:bCs w:val="0"/>
          <w:color w:val="000000"/>
          <w:position w:val="0"/>
          <w:sz w:val="27"/>
          <w:szCs w:val="27"/>
        </w:rPr>
        <w:t xml:space="preserve"> </w:t>
      </w:r>
    </w:p>
    <w:p w14:paraId="5809DF7E" w14:textId="34062BD9" w:rsidR="0011471C" w:rsidRPr="009C46EB" w:rsidRDefault="009C46EB" w:rsidP="009C46EB">
      <w:pPr>
        <w:pStyle w:val="a9"/>
        <w:numPr>
          <w:ilvl w:val="0"/>
          <w:numId w:val="24"/>
        </w:numPr>
        <w:spacing w:after="120"/>
        <w:ind w:left="851" w:hanging="425"/>
        <w:jc w:val="both"/>
        <w:rPr>
          <w:rStyle w:val="a7"/>
          <w:rFonts w:ascii="Times New Roman" w:eastAsia="Times New Roman" w:hAnsi="Times New Roman" w:cs="Times New Roman"/>
          <w:b w:val="0"/>
          <w:bCs w:val="0"/>
          <w:color w:val="000000"/>
          <w:position w:val="0"/>
          <w:sz w:val="27"/>
          <w:szCs w:val="27"/>
        </w:rPr>
      </w:pPr>
      <w:r>
        <w:rPr>
          <w:rStyle w:val="a7"/>
          <w:rFonts w:ascii="Times New Roman" w:eastAsia="Times New Roman" w:hAnsi="Times New Roman" w:cs="Times New Roman"/>
          <w:b w:val="0"/>
          <w:bCs w:val="0"/>
          <w:color w:val="000000"/>
          <w:position w:val="0"/>
          <w:sz w:val="27"/>
          <w:szCs w:val="27"/>
        </w:rPr>
        <w:t>П</w:t>
      </w:r>
      <w:r w:rsidR="00F62077" w:rsidRPr="009C46EB">
        <w:rPr>
          <w:rStyle w:val="a7"/>
          <w:rFonts w:ascii="Times New Roman" w:eastAsia="Times New Roman" w:hAnsi="Times New Roman" w:cs="Times New Roman"/>
          <w:b w:val="0"/>
          <w:bCs w:val="0"/>
          <w:color w:val="000000"/>
          <w:position w:val="0"/>
          <w:sz w:val="27"/>
          <w:szCs w:val="27"/>
        </w:rPr>
        <w:t xml:space="preserve">роект </w:t>
      </w:r>
      <w:r w:rsidR="00A5119F" w:rsidRPr="009C46EB">
        <w:rPr>
          <w:rStyle w:val="a7"/>
          <w:rFonts w:ascii="Times New Roman" w:eastAsia="Times New Roman" w:hAnsi="Times New Roman" w:cs="Times New Roman"/>
          <w:b w:val="0"/>
          <w:bCs w:val="0"/>
          <w:color w:val="000000"/>
          <w:position w:val="0"/>
          <w:sz w:val="27"/>
          <w:szCs w:val="27"/>
        </w:rPr>
        <w:t>З</w:t>
      </w:r>
      <w:r w:rsidR="007048C1" w:rsidRPr="009C46EB">
        <w:rPr>
          <w:rStyle w:val="a7"/>
          <w:rFonts w:ascii="Times New Roman" w:eastAsia="Times New Roman" w:hAnsi="Times New Roman" w:cs="Times New Roman"/>
          <w:b w:val="0"/>
          <w:bCs w:val="0"/>
          <w:color w:val="000000"/>
          <w:position w:val="0"/>
          <w:sz w:val="27"/>
          <w:szCs w:val="27"/>
        </w:rPr>
        <w:t xml:space="preserve">акону </w:t>
      </w:r>
      <w:r w:rsidR="00A5119F" w:rsidRPr="009C46EB">
        <w:rPr>
          <w:rStyle w:val="a7"/>
          <w:rFonts w:ascii="Times New Roman" w:eastAsia="Times New Roman" w:hAnsi="Times New Roman" w:cs="Times New Roman"/>
          <w:b w:val="0"/>
          <w:bCs w:val="0"/>
          <w:color w:val="000000"/>
          <w:position w:val="0"/>
          <w:sz w:val="27"/>
          <w:szCs w:val="27"/>
        </w:rPr>
        <w:t>У</w:t>
      </w:r>
      <w:r w:rsidR="007048C1" w:rsidRPr="009C46EB">
        <w:rPr>
          <w:rStyle w:val="a7"/>
          <w:rFonts w:ascii="Times New Roman" w:eastAsia="Times New Roman" w:hAnsi="Times New Roman" w:cs="Times New Roman"/>
          <w:b w:val="0"/>
          <w:bCs w:val="0"/>
          <w:color w:val="000000"/>
          <w:position w:val="0"/>
          <w:sz w:val="27"/>
          <w:szCs w:val="27"/>
        </w:rPr>
        <w:t>країни</w:t>
      </w:r>
      <w:r w:rsidR="00F62077" w:rsidRPr="009C46EB">
        <w:rPr>
          <w:rStyle w:val="a7"/>
          <w:rFonts w:ascii="Times New Roman" w:eastAsia="Times New Roman" w:hAnsi="Times New Roman" w:cs="Times New Roman"/>
          <w:b w:val="0"/>
          <w:bCs w:val="0"/>
          <w:color w:val="000000"/>
          <w:position w:val="0"/>
          <w:sz w:val="27"/>
          <w:szCs w:val="27"/>
        </w:rPr>
        <w:t xml:space="preserve"> «</w:t>
      </w:r>
      <w:r w:rsidR="007048C1" w:rsidRPr="009C46EB">
        <w:rPr>
          <w:rStyle w:val="a7"/>
          <w:rFonts w:ascii="Times New Roman" w:eastAsia="Times New Roman" w:hAnsi="Times New Roman" w:cs="Times New Roman"/>
          <w:b w:val="0"/>
          <w:bCs w:val="0"/>
          <w:color w:val="000000"/>
          <w:position w:val="0"/>
          <w:sz w:val="27"/>
          <w:szCs w:val="27"/>
        </w:rPr>
        <w:t>Про внесення змін до Кримінального кодексу України щодо посилення відповідальності за перешкоджання праву на захист</w:t>
      </w:r>
      <w:r w:rsidR="00F62077" w:rsidRPr="009C46EB">
        <w:rPr>
          <w:rStyle w:val="a7"/>
          <w:rFonts w:ascii="Times New Roman" w:eastAsia="Times New Roman" w:hAnsi="Times New Roman" w:cs="Times New Roman"/>
          <w:b w:val="0"/>
          <w:bCs w:val="0"/>
          <w:color w:val="000000"/>
          <w:position w:val="0"/>
          <w:sz w:val="27"/>
          <w:szCs w:val="27"/>
        </w:rPr>
        <w:t xml:space="preserve">» на </w:t>
      </w:r>
      <w:r w:rsidR="007048C1" w:rsidRPr="009C46EB">
        <w:rPr>
          <w:rStyle w:val="a7"/>
          <w:rFonts w:ascii="Times New Roman" w:eastAsia="Times New Roman" w:hAnsi="Times New Roman" w:cs="Times New Roman"/>
          <w:b w:val="0"/>
          <w:bCs w:val="0"/>
          <w:color w:val="000000"/>
          <w:position w:val="0"/>
          <w:sz w:val="27"/>
          <w:szCs w:val="27"/>
        </w:rPr>
        <w:t>1</w:t>
      </w:r>
      <w:r w:rsidR="00F62077" w:rsidRPr="009C46EB">
        <w:rPr>
          <w:rStyle w:val="a7"/>
          <w:rFonts w:ascii="Times New Roman" w:eastAsia="Times New Roman" w:hAnsi="Times New Roman" w:cs="Times New Roman"/>
          <w:b w:val="0"/>
          <w:bCs w:val="0"/>
          <w:color w:val="000000"/>
          <w:position w:val="0"/>
          <w:sz w:val="27"/>
          <w:szCs w:val="27"/>
        </w:rPr>
        <w:t xml:space="preserve"> арк.</w:t>
      </w:r>
      <w:r w:rsidR="000C3A49" w:rsidRPr="009C46EB">
        <w:rPr>
          <w:rStyle w:val="a7"/>
          <w:rFonts w:ascii="Times New Roman" w:eastAsia="Times New Roman" w:hAnsi="Times New Roman" w:cs="Times New Roman"/>
          <w:b w:val="0"/>
          <w:bCs w:val="0"/>
          <w:color w:val="000000"/>
          <w:position w:val="0"/>
          <w:sz w:val="27"/>
          <w:szCs w:val="27"/>
        </w:rPr>
        <w:t xml:space="preserve">; </w:t>
      </w:r>
    </w:p>
    <w:p w14:paraId="764079A9" w14:textId="54AC5EB4" w:rsidR="0011471C" w:rsidRPr="009C46EB" w:rsidRDefault="009C46EB" w:rsidP="009C46EB">
      <w:pPr>
        <w:pStyle w:val="a9"/>
        <w:numPr>
          <w:ilvl w:val="0"/>
          <w:numId w:val="24"/>
        </w:numPr>
        <w:spacing w:after="120"/>
        <w:ind w:left="851" w:hanging="425"/>
        <w:jc w:val="both"/>
        <w:rPr>
          <w:rStyle w:val="a7"/>
          <w:rFonts w:ascii="Times New Roman" w:eastAsia="Times New Roman" w:hAnsi="Times New Roman" w:cs="Times New Roman"/>
          <w:b w:val="0"/>
          <w:bCs w:val="0"/>
          <w:color w:val="000000"/>
          <w:position w:val="0"/>
          <w:sz w:val="27"/>
          <w:szCs w:val="27"/>
        </w:rPr>
      </w:pPr>
      <w:r>
        <w:rPr>
          <w:rStyle w:val="a7"/>
          <w:rFonts w:ascii="Times New Roman" w:eastAsia="Times New Roman" w:hAnsi="Times New Roman" w:cs="Times New Roman"/>
          <w:b w:val="0"/>
          <w:bCs w:val="0"/>
          <w:color w:val="000000"/>
          <w:position w:val="0"/>
          <w:sz w:val="27"/>
          <w:szCs w:val="27"/>
        </w:rPr>
        <w:t>П</w:t>
      </w:r>
      <w:r w:rsidR="000C3A49" w:rsidRPr="009C46EB">
        <w:rPr>
          <w:rStyle w:val="a7"/>
          <w:rFonts w:ascii="Times New Roman" w:eastAsia="Times New Roman" w:hAnsi="Times New Roman" w:cs="Times New Roman"/>
          <w:b w:val="0"/>
          <w:bCs w:val="0"/>
          <w:color w:val="000000"/>
          <w:position w:val="0"/>
          <w:sz w:val="27"/>
          <w:szCs w:val="27"/>
        </w:rPr>
        <w:t xml:space="preserve">орівняльна таблиця на </w:t>
      </w:r>
      <w:r w:rsidR="007048C1" w:rsidRPr="009C46EB">
        <w:rPr>
          <w:rStyle w:val="a7"/>
          <w:rFonts w:ascii="Times New Roman" w:eastAsia="Times New Roman" w:hAnsi="Times New Roman" w:cs="Times New Roman"/>
          <w:b w:val="0"/>
          <w:bCs w:val="0"/>
          <w:color w:val="000000"/>
          <w:position w:val="0"/>
          <w:sz w:val="27"/>
          <w:szCs w:val="27"/>
        </w:rPr>
        <w:t>2</w:t>
      </w:r>
      <w:r w:rsidR="000C3A49" w:rsidRPr="009C46EB">
        <w:rPr>
          <w:rStyle w:val="a7"/>
          <w:rFonts w:ascii="Times New Roman" w:eastAsia="Times New Roman" w:hAnsi="Times New Roman" w:cs="Times New Roman"/>
          <w:b w:val="0"/>
          <w:bCs w:val="0"/>
          <w:color w:val="000000"/>
          <w:position w:val="0"/>
          <w:sz w:val="27"/>
          <w:szCs w:val="27"/>
        </w:rPr>
        <w:t xml:space="preserve"> арк.; </w:t>
      </w:r>
    </w:p>
    <w:p w14:paraId="03F2B43A" w14:textId="3BE9F465" w:rsidR="00E563F6" w:rsidRPr="009C46EB" w:rsidRDefault="009C46EB" w:rsidP="009C46EB">
      <w:pPr>
        <w:pStyle w:val="a9"/>
        <w:numPr>
          <w:ilvl w:val="0"/>
          <w:numId w:val="24"/>
        </w:numPr>
        <w:spacing w:after="120"/>
        <w:ind w:left="851" w:hanging="425"/>
        <w:jc w:val="both"/>
        <w:rPr>
          <w:rStyle w:val="a7"/>
          <w:rFonts w:ascii="Times New Roman" w:eastAsia="Times New Roman" w:hAnsi="Times New Roman" w:cs="Times New Roman"/>
          <w:b w:val="0"/>
          <w:bCs w:val="0"/>
          <w:color w:val="000000"/>
          <w:position w:val="0"/>
          <w:sz w:val="27"/>
          <w:szCs w:val="27"/>
        </w:rPr>
      </w:pPr>
      <w:r>
        <w:rPr>
          <w:rStyle w:val="a7"/>
          <w:rFonts w:ascii="Times New Roman" w:eastAsia="Times New Roman" w:hAnsi="Times New Roman" w:cs="Times New Roman"/>
          <w:b w:val="0"/>
          <w:bCs w:val="0"/>
          <w:color w:val="000000"/>
          <w:position w:val="0"/>
          <w:sz w:val="27"/>
          <w:szCs w:val="27"/>
        </w:rPr>
        <w:t>П</w:t>
      </w:r>
      <w:r w:rsidR="000C3A49" w:rsidRPr="009C46EB">
        <w:rPr>
          <w:rStyle w:val="a7"/>
          <w:rFonts w:ascii="Times New Roman" w:eastAsia="Times New Roman" w:hAnsi="Times New Roman" w:cs="Times New Roman"/>
          <w:b w:val="0"/>
          <w:bCs w:val="0"/>
          <w:color w:val="000000"/>
          <w:position w:val="0"/>
          <w:sz w:val="27"/>
          <w:szCs w:val="27"/>
        </w:rPr>
        <w:t xml:space="preserve">ояснювальна записка на </w:t>
      </w:r>
      <w:r w:rsidR="00251316">
        <w:rPr>
          <w:rStyle w:val="a7"/>
          <w:rFonts w:ascii="Times New Roman" w:eastAsia="Times New Roman" w:hAnsi="Times New Roman" w:cs="Times New Roman"/>
          <w:b w:val="0"/>
          <w:bCs w:val="0"/>
          <w:color w:val="000000"/>
          <w:position w:val="0"/>
          <w:sz w:val="27"/>
          <w:szCs w:val="27"/>
        </w:rPr>
        <w:t>3</w:t>
      </w:r>
      <w:r w:rsidR="000C3A49" w:rsidRPr="009C46EB">
        <w:rPr>
          <w:rStyle w:val="a7"/>
          <w:rFonts w:ascii="Times New Roman" w:eastAsia="Times New Roman" w:hAnsi="Times New Roman" w:cs="Times New Roman"/>
          <w:b w:val="0"/>
          <w:bCs w:val="0"/>
          <w:color w:val="000000"/>
          <w:position w:val="0"/>
          <w:sz w:val="27"/>
          <w:szCs w:val="27"/>
        </w:rPr>
        <w:t xml:space="preserve"> арк.</w:t>
      </w:r>
    </w:p>
    <w:p w14:paraId="54F63702" w14:textId="77777777" w:rsidR="007048C1" w:rsidRPr="009C46EB" w:rsidRDefault="007048C1" w:rsidP="003457F7">
      <w:pPr>
        <w:spacing w:after="120"/>
        <w:ind w:firstLine="567"/>
        <w:rPr>
          <w:rFonts w:ascii="Times New Roman" w:hAnsi="Times New Roman" w:cs="Times New Roman"/>
          <w:b/>
          <w:sz w:val="27"/>
          <w:szCs w:val="27"/>
        </w:rPr>
      </w:pPr>
    </w:p>
    <w:p w14:paraId="44CFCA03" w14:textId="385CA36C" w:rsidR="00112264" w:rsidRPr="009C46EB" w:rsidRDefault="00112264" w:rsidP="003457F7">
      <w:pPr>
        <w:spacing w:after="120"/>
        <w:ind w:firstLine="567"/>
        <w:rPr>
          <w:rFonts w:ascii="Times New Roman" w:hAnsi="Times New Roman" w:cs="Times New Roman"/>
          <w:b/>
          <w:sz w:val="27"/>
          <w:szCs w:val="27"/>
        </w:rPr>
      </w:pPr>
      <w:r w:rsidRPr="009C46EB">
        <w:rPr>
          <w:rFonts w:ascii="Times New Roman" w:hAnsi="Times New Roman" w:cs="Times New Roman"/>
          <w:b/>
          <w:sz w:val="27"/>
          <w:szCs w:val="27"/>
        </w:rPr>
        <w:t>З повагою</w:t>
      </w:r>
    </w:p>
    <w:p w14:paraId="05D377FA" w14:textId="082E5146" w:rsidR="00EC35F0" w:rsidRPr="009C46EB" w:rsidRDefault="00112264" w:rsidP="00512ECA">
      <w:pPr>
        <w:rPr>
          <w:rFonts w:ascii="Times New Roman" w:hAnsi="Times New Roman" w:cs="Times New Roman"/>
          <w:b/>
          <w:sz w:val="27"/>
          <w:szCs w:val="27"/>
        </w:rPr>
      </w:pPr>
      <w:r w:rsidRPr="009C46EB">
        <w:rPr>
          <w:rFonts w:ascii="Times New Roman" w:hAnsi="Times New Roman" w:cs="Times New Roman"/>
          <w:b/>
          <w:sz w:val="27"/>
          <w:szCs w:val="27"/>
        </w:rPr>
        <w:t>Голова</w:t>
      </w:r>
      <w:r w:rsidR="00002480" w:rsidRPr="009C46EB">
        <w:rPr>
          <w:rFonts w:ascii="Times New Roman" w:hAnsi="Times New Roman" w:cs="Times New Roman"/>
          <w:b/>
          <w:sz w:val="27"/>
          <w:szCs w:val="27"/>
        </w:rPr>
        <w:t xml:space="preserve"> </w:t>
      </w:r>
    </w:p>
    <w:p w14:paraId="4AB93B17" w14:textId="77777777" w:rsidR="00BC73E9" w:rsidRPr="009C46EB" w:rsidRDefault="00BC73E9" w:rsidP="00512ECA">
      <w:pPr>
        <w:rPr>
          <w:rFonts w:ascii="Times New Roman" w:hAnsi="Times New Roman" w:cs="Times New Roman"/>
          <w:b/>
          <w:sz w:val="27"/>
          <w:szCs w:val="27"/>
        </w:rPr>
      </w:pPr>
      <w:r w:rsidRPr="009C46EB">
        <w:rPr>
          <w:rFonts w:ascii="Times New Roman" w:hAnsi="Times New Roman" w:cs="Times New Roman"/>
          <w:b/>
          <w:sz w:val="27"/>
          <w:szCs w:val="27"/>
        </w:rPr>
        <w:t xml:space="preserve">Національної асоціації адвокатів України, </w:t>
      </w:r>
    </w:p>
    <w:p w14:paraId="56330C40" w14:textId="47D99CCA" w:rsidR="005865FC" w:rsidRPr="009C46EB" w:rsidRDefault="00BC73E9" w:rsidP="005865FC">
      <w:pPr>
        <w:rPr>
          <w:rFonts w:ascii="Times New Roman" w:hAnsi="Times New Roman" w:cs="Times New Roman"/>
          <w:b/>
          <w:sz w:val="27"/>
          <w:szCs w:val="27"/>
        </w:rPr>
      </w:pPr>
      <w:r w:rsidRPr="009C46EB">
        <w:rPr>
          <w:rFonts w:ascii="Times New Roman" w:hAnsi="Times New Roman" w:cs="Times New Roman"/>
          <w:b/>
          <w:sz w:val="27"/>
          <w:szCs w:val="27"/>
        </w:rPr>
        <w:t xml:space="preserve">Ради адвокатів України </w:t>
      </w:r>
      <w:r w:rsidRPr="009C46EB">
        <w:rPr>
          <w:rFonts w:ascii="Times New Roman" w:hAnsi="Times New Roman" w:cs="Times New Roman"/>
          <w:b/>
          <w:sz w:val="27"/>
          <w:szCs w:val="27"/>
        </w:rPr>
        <w:tab/>
      </w:r>
      <w:r w:rsidRPr="009C46EB">
        <w:rPr>
          <w:rFonts w:ascii="Times New Roman" w:hAnsi="Times New Roman" w:cs="Times New Roman"/>
          <w:b/>
          <w:sz w:val="27"/>
          <w:szCs w:val="27"/>
        </w:rPr>
        <w:tab/>
      </w:r>
      <w:r w:rsidRPr="009C46EB">
        <w:rPr>
          <w:rFonts w:ascii="Times New Roman" w:hAnsi="Times New Roman" w:cs="Times New Roman"/>
          <w:b/>
          <w:sz w:val="27"/>
          <w:szCs w:val="27"/>
        </w:rPr>
        <w:tab/>
      </w:r>
      <w:r w:rsidRPr="009C46EB">
        <w:rPr>
          <w:rFonts w:ascii="Times New Roman" w:hAnsi="Times New Roman" w:cs="Times New Roman"/>
          <w:b/>
          <w:sz w:val="27"/>
          <w:szCs w:val="27"/>
        </w:rPr>
        <w:tab/>
      </w:r>
      <w:r w:rsidRPr="009C46EB">
        <w:rPr>
          <w:rFonts w:ascii="Times New Roman" w:hAnsi="Times New Roman" w:cs="Times New Roman"/>
          <w:b/>
          <w:sz w:val="27"/>
          <w:szCs w:val="27"/>
        </w:rPr>
        <w:tab/>
      </w:r>
      <w:r w:rsidRPr="009C46EB">
        <w:rPr>
          <w:rFonts w:ascii="Times New Roman" w:hAnsi="Times New Roman" w:cs="Times New Roman"/>
          <w:b/>
          <w:sz w:val="27"/>
          <w:szCs w:val="27"/>
        </w:rPr>
        <w:tab/>
      </w:r>
      <w:r w:rsidR="00E13C6C" w:rsidRPr="009C46EB">
        <w:rPr>
          <w:rFonts w:ascii="Times New Roman" w:hAnsi="Times New Roman" w:cs="Times New Roman"/>
          <w:b/>
          <w:sz w:val="27"/>
          <w:szCs w:val="27"/>
        </w:rPr>
        <w:t xml:space="preserve">   </w:t>
      </w:r>
      <w:r w:rsidRPr="009C46EB">
        <w:rPr>
          <w:rFonts w:ascii="Times New Roman" w:hAnsi="Times New Roman" w:cs="Times New Roman"/>
          <w:b/>
          <w:sz w:val="27"/>
          <w:szCs w:val="27"/>
        </w:rPr>
        <w:t>Лідія ІЗОВІТОВА</w:t>
      </w:r>
    </w:p>
    <w:sectPr w:rsidR="005865FC" w:rsidRPr="009C46EB" w:rsidSect="0090352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993" w:left="1701" w:header="0" w:footer="2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8C6EE" w14:textId="77777777" w:rsidR="00903524" w:rsidRDefault="00903524">
      <w:r>
        <w:separator/>
      </w:r>
    </w:p>
  </w:endnote>
  <w:endnote w:type="continuationSeparator" w:id="0">
    <w:p w14:paraId="78CA4A4C" w14:textId="77777777" w:rsidR="00903524" w:rsidRDefault="0090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DE8B" w14:textId="2DA420DC" w:rsidR="0070725F" w:rsidRDefault="0070725F">
    <w:pPr>
      <w:pBdr>
        <w:top w:val="nil"/>
        <w:left w:val="nil"/>
        <w:bottom w:val="nil"/>
        <w:right w:val="nil"/>
        <w:between w:val="nil"/>
      </w:pBdr>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6CC2" w14:textId="6188FABE" w:rsidR="0070725F" w:rsidRDefault="002168EE">
    <w:pPr>
      <w:pBdr>
        <w:top w:val="nil"/>
        <w:left w:val="nil"/>
        <w:bottom w:val="nil"/>
        <w:right w:val="nil"/>
        <w:between w:val="nil"/>
      </w:pBdr>
      <w:ind w:left="-1134"/>
      <w:rPr>
        <w:color w:val="000000"/>
        <w:sz w:val="22"/>
        <w:szCs w:val="22"/>
      </w:rPr>
    </w:pPr>
    <w:r>
      <w:rPr>
        <w:noProof/>
        <w:color w:val="000000"/>
        <w:sz w:val="22"/>
        <w:szCs w:val="22"/>
        <w:lang w:val="ru-RU" w:eastAsia="ru-RU"/>
      </w:rPr>
      <w:drawing>
        <wp:anchor distT="0" distB="0" distL="114300" distR="114300" simplePos="0" relativeHeight="251661312" behindDoc="1" locked="0" layoutInCell="1" allowOverlap="1" wp14:anchorId="530F419B" wp14:editId="17F74096">
          <wp:simplePos x="0" y="0"/>
          <wp:positionH relativeFrom="page">
            <wp:align>left</wp:align>
          </wp:positionH>
          <wp:positionV relativeFrom="paragraph">
            <wp:posOffset>-151765</wp:posOffset>
          </wp:positionV>
          <wp:extent cx="8017510" cy="322580"/>
          <wp:effectExtent l="0" t="0" r="2540" b="1270"/>
          <wp:wrapTight wrapText="bothSides">
            <wp:wrapPolygon edited="0">
              <wp:start x="0" y="0"/>
              <wp:lineTo x="0" y="20409"/>
              <wp:lineTo x="21556" y="20409"/>
              <wp:lineTo x="21556" y="0"/>
              <wp:lineTo x="0" y="0"/>
            </wp:wrapPolygon>
          </wp:wrapTight>
          <wp:docPr id="2104672891" name="Рисунок 210467289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17510" cy="322580"/>
                  </a:xfrm>
                  <a:prstGeom prst="rect">
                    <a:avLst/>
                  </a:prstGeom>
                  <a:ln/>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8192" w14:textId="1B0CD972" w:rsidR="0070725F" w:rsidRDefault="002168EE">
    <w:pPr>
      <w:pBdr>
        <w:top w:val="nil"/>
        <w:left w:val="nil"/>
        <w:bottom w:val="nil"/>
        <w:right w:val="nil"/>
        <w:between w:val="nil"/>
      </w:pBdr>
      <w:rPr>
        <w:color w:val="000000"/>
        <w:sz w:val="22"/>
        <w:szCs w:val="22"/>
      </w:rPr>
    </w:pPr>
    <w:r>
      <w:rPr>
        <w:noProof/>
        <w:lang w:val="ru-RU" w:eastAsia="ru-RU"/>
      </w:rPr>
      <w:drawing>
        <wp:anchor distT="0" distB="0" distL="114300" distR="114300" simplePos="0" relativeHeight="251658240" behindDoc="0" locked="0" layoutInCell="1" hidden="0" allowOverlap="1" wp14:anchorId="7BB3511E" wp14:editId="3C0C21F9">
          <wp:simplePos x="0" y="0"/>
          <wp:positionH relativeFrom="page">
            <wp:align>left</wp:align>
          </wp:positionH>
          <wp:positionV relativeFrom="paragraph">
            <wp:posOffset>-132715</wp:posOffset>
          </wp:positionV>
          <wp:extent cx="7560310" cy="142240"/>
          <wp:effectExtent l="0" t="0" r="2540" b="0"/>
          <wp:wrapTopAndBottom distT="0" distB="0"/>
          <wp:docPr id="39245440" name="Рисунок 39245440"/>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60310" cy="142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A3C2" w14:textId="77777777" w:rsidR="00903524" w:rsidRDefault="00903524">
      <w:r>
        <w:separator/>
      </w:r>
    </w:p>
  </w:footnote>
  <w:footnote w:type="continuationSeparator" w:id="0">
    <w:p w14:paraId="43538D1E" w14:textId="77777777" w:rsidR="00903524" w:rsidRDefault="0090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C99E2" w14:textId="007A9EAE" w:rsidR="0070725F" w:rsidRDefault="0070725F">
    <w:pPr>
      <w:pBdr>
        <w:top w:val="nil"/>
        <w:left w:val="nil"/>
        <w:bottom w:val="nil"/>
        <w:right w:val="nil"/>
        <w:between w:val="nil"/>
      </w:pBd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08A4" w14:textId="2D4D1064" w:rsidR="0070725F" w:rsidRDefault="002168EE">
    <w:pPr>
      <w:pBdr>
        <w:top w:val="nil"/>
        <w:left w:val="nil"/>
        <w:bottom w:val="nil"/>
        <w:right w:val="nil"/>
        <w:between w:val="nil"/>
      </w:pBdr>
      <w:ind w:left="-1134"/>
      <w:jc w:val="center"/>
      <w:rPr>
        <w:color w:val="000000"/>
        <w:sz w:val="22"/>
        <w:szCs w:val="22"/>
      </w:rPr>
    </w:pPr>
    <w:r>
      <w:rPr>
        <w:noProof/>
        <w:color w:val="000000"/>
        <w:sz w:val="22"/>
        <w:szCs w:val="22"/>
        <w:lang w:val="ru-RU" w:eastAsia="ru-RU"/>
      </w:rPr>
      <w:drawing>
        <wp:anchor distT="0" distB="0" distL="114300" distR="114300" simplePos="0" relativeHeight="251660288" behindDoc="1" locked="0" layoutInCell="1" allowOverlap="1" wp14:anchorId="2C844207" wp14:editId="2F1ACCCD">
          <wp:simplePos x="0" y="0"/>
          <wp:positionH relativeFrom="column">
            <wp:posOffset>-1108710</wp:posOffset>
          </wp:positionH>
          <wp:positionV relativeFrom="paragraph">
            <wp:posOffset>0</wp:posOffset>
          </wp:positionV>
          <wp:extent cx="7948295" cy="349250"/>
          <wp:effectExtent l="0" t="0" r="0" b="0"/>
          <wp:wrapTight wrapText="bothSides">
            <wp:wrapPolygon edited="0">
              <wp:start x="0" y="0"/>
              <wp:lineTo x="0" y="20029"/>
              <wp:lineTo x="21536" y="20029"/>
              <wp:lineTo x="21536" y="0"/>
              <wp:lineTo x="0" y="0"/>
            </wp:wrapPolygon>
          </wp:wrapTight>
          <wp:docPr id="1950292733" name="Рисунок 195029273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948295" cy="349250"/>
                  </a:xfrm>
                  <a:prstGeom prst="rect">
                    <a:avLst/>
                  </a:prstGeom>
                  <a:ln/>
                </pic:spPr>
              </pic:pic>
            </a:graphicData>
          </a:graphic>
          <wp14:sizeRelH relativeFrom="margin">
            <wp14:pctWidth>0</wp14:pctWidth>
          </wp14:sizeRelH>
        </wp:anchor>
      </w:drawing>
    </w:r>
  </w:p>
  <w:p w14:paraId="3F7628E9" w14:textId="77777777" w:rsidR="0070725F" w:rsidRDefault="0070725F">
    <w:pPr>
      <w:pBdr>
        <w:top w:val="nil"/>
        <w:left w:val="nil"/>
        <w:bottom w:val="nil"/>
        <w:right w:val="nil"/>
        <w:between w:val="nil"/>
      </w:pBdr>
      <w:jc w:val="center"/>
      <w:rPr>
        <w:color w:val="000000"/>
        <w:sz w:val="22"/>
        <w:szCs w:val="22"/>
      </w:rPr>
    </w:pPr>
  </w:p>
  <w:p w14:paraId="330C485E" w14:textId="77777777" w:rsidR="0070725F" w:rsidRDefault="0070725F">
    <w:pPr>
      <w:pBdr>
        <w:top w:val="nil"/>
        <w:left w:val="nil"/>
        <w:bottom w:val="nil"/>
        <w:right w:val="nil"/>
        <w:between w:val="nil"/>
      </w:pBdr>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08458" w14:textId="382F4FDC" w:rsidR="0070725F" w:rsidRDefault="00EC5C06" w:rsidP="000C3A49">
    <w:pPr>
      <w:pBdr>
        <w:top w:val="nil"/>
        <w:left w:val="nil"/>
        <w:bottom w:val="nil"/>
        <w:right w:val="nil"/>
        <w:between w:val="nil"/>
      </w:pBdr>
      <w:rPr>
        <w:color w:val="000000"/>
        <w:sz w:val="22"/>
        <w:szCs w:val="22"/>
      </w:rPr>
    </w:pPr>
    <w:r>
      <w:rPr>
        <w:noProof/>
        <w:color w:val="000000"/>
        <w:sz w:val="22"/>
        <w:szCs w:val="22"/>
        <w:lang w:val="ru-RU" w:eastAsia="ru-RU"/>
      </w:rPr>
      <w:drawing>
        <wp:anchor distT="0" distB="0" distL="114300" distR="114300" simplePos="0" relativeHeight="251659264" behindDoc="1" locked="0" layoutInCell="1" allowOverlap="1" wp14:anchorId="5F162CA2" wp14:editId="32911CFB">
          <wp:simplePos x="0" y="0"/>
          <wp:positionH relativeFrom="page">
            <wp:align>right</wp:align>
          </wp:positionH>
          <wp:positionV relativeFrom="paragraph">
            <wp:posOffset>0</wp:posOffset>
          </wp:positionV>
          <wp:extent cx="7562850" cy="2295525"/>
          <wp:effectExtent l="0" t="0" r="0" b="9525"/>
          <wp:wrapTight wrapText="bothSides">
            <wp:wrapPolygon edited="0">
              <wp:start x="0" y="0"/>
              <wp:lineTo x="0" y="21510"/>
              <wp:lineTo x="21546" y="21510"/>
              <wp:lineTo x="21546" y="0"/>
              <wp:lineTo x="0" y="0"/>
            </wp:wrapPolygon>
          </wp:wrapTight>
          <wp:docPr id="599117787" name="Рисунок 599117787"/>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562850" cy="22955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6E7"/>
    <w:multiLevelType w:val="hybridMultilevel"/>
    <w:tmpl w:val="6FD84D3E"/>
    <w:lvl w:ilvl="0" w:tplc="D076C670">
      <w:start w:val="1"/>
      <w:numFmt w:val="decimal"/>
      <w:lvlText w:val="%1."/>
      <w:lvlJc w:val="left"/>
      <w:pPr>
        <w:ind w:left="1084" w:hanging="375"/>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 w15:restartNumberingAfterBreak="0">
    <w:nsid w:val="0780592A"/>
    <w:multiLevelType w:val="multilevel"/>
    <w:tmpl w:val="DF346C4C"/>
    <w:lvl w:ilvl="0">
      <w:start w:val="11"/>
      <w:numFmt w:val="decimal"/>
      <w:lvlText w:val="%1"/>
      <w:lvlJc w:val="left"/>
      <w:pPr>
        <w:ind w:left="690" w:hanging="690"/>
      </w:pPr>
      <w:rPr>
        <w:rFonts w:hint="default"/>
      </w:rPr>
    </w:lvl>
    <w:lvl w:ilvl="1">
      <w:start w:val="1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 w15:restartNumberingAfterBreak="0">
    <w:nsid w:val="217655DC"/>
    <w:multiLevelType w:val="hybridMultilevel"/>
    <w:tmpl w:val="E7D69A5C"/>
    <w:lvl w:ilvl="0" w:tplc="B72CAAD2">
      <w:start w:val="1"/>
      <w:numFmt w:val="decimal"/>
      <w:lvlText w:val="%1."/>
      <w:lvlJc w:val="left"/>
      <w:pPr>
        <w:ind w:left="927" w:hanging="360"/>
      </w:pPr>
    </w:lvl>
    <w:lvl w:ilvl="1" w:tplc="10000019">
      <w:start w:val="1"/>
      <w:numFmt w:val="lowerLetter"/>
      <w:lvlText w:val="%2."/>
      <w:lvlJc w:val="left"/>
      <w:pPr>
        <w:ind w:left="1647" w:hanging="360"/>
      </w:pPr>
    </w:lvl>
    <w:lvl w:ilvl="2" w:tplc="1000001B">
      <w:start w:val="1"/>
      <w:numFmt w:val="lowerRoman"/>
      <w:lvlText w:val="%3."/>
      <w:lvlJc w:val="right"/>
      <w:pPr>
        <w:ind w:left="2367" w:hanging="180"/>
      </w:pPr>
    </w:lvl>
    <w:lvl w:ilvl="3" w:tplc="1000000F">
      <w:start w:val="1"/>
      <w:numFmt w:val="decimal"/>
      <w:lvlText w:val="%4."/>
      <w:lvlJc w:val="left"/>
      <w:pPr>
        <w:ind w:left="3087" w:hanging="360"/>
      </w:pPr>
    </w:lvl>
    <w:lvl w:ilvl="4" w:tplc="10000019">
      <w:start w:val="1"/>
      <w:numFmt w:val="lowerLetter"/>
      <w:lvlText w:val="%5."/>
      <w:lvlJc w:val="left"/>
      <w:pPr>
        <w:ind w:left="3807" w:hanging="360"/>
      </w:pPr>
    </w:lvl>
    <w:lvl w:ilvl="5" w:tplc="1000001B">
      <w:start w:val="1"/>
      <w:numFmt w:val="lowerRoman"/>
      <w:lvlText w:val="%6."/>
      <w:lvlJc w:val="right"/>
      <w:pPr>
        <w:ind w:left="4527" w:hanging="180"/>
      </w:pPr>
    </w:lvl>
    <w:lvl w:ilvl="6" w:tplc="1000000F">
      <w:start w:val="1"/>
      <w:numFmt w:val="decimal"/>
      <w:lvlText w:val="%7."/>
      <w:lvlJc w:val="left"/>
      <w:pPr>
        <w:ind w:left="5247" w:hanging="360"/>
      </w:pPr>
    </w:lvl>
    <w:lvl w:ilvl="7" w:tplc="10000019">
      <w:start w:val="1"/>
      <w:numFmt w:val="lowerLetter"/>
      <w:lvlText w:val="%8."/>
      <w:lvlJc w:val="left"/>
      <w:pPr>
        <w:ind w:left="5967" w:hanging="360"/>
      </w:pPr>
    </w:lvl>
    <w:lvl w:ilvl="8" w:tplc="1000001B">
      <w:start w:val="1"/>
      <w:numFmt w:val="lowerRoman"/>
      <w:lvlText w:val="%9."/>
      <w:lvlJc w:val="right"/>
      <w:pPr>
        <w:ind w:left="6687" w:hanging="180"/>
      </w:pPr>
    </w:lvl>
  </w:abstractNum>
  <w:abstractNum w:abstractNumId="3" w15:restartNumberingAfterBreak="0">
    <w:nsid w:val="255E2ED4"/>
    <w:multiLevelType w:val="hybridMultilevel"/>
    <w:tmpl w:val="199A9A72"/>
    <w:lvl w:ilvl="0" w:tplc="E02A501E">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4" w15:restartNumberingAfterBreak="0">
    <w:nsid w:val="25DF254F"/>
    <w:multiLevelType w:val="hybridMultilevel"/>
    <w:tmpl w:val="EE62EC4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6DA253E"/>
    <w:multiLevelType w:val="multilevel"/>
    <w:tmpl w:val="065441F2"/>
    <w:lvl w:ilvl="0">
      <w:start w:val="1"/>
      <w:numFmt w:val="decimal"/>
      <w:lvlText w:val="%1."/>
      <w:lvlJc w:val="left"/>
      <w:pPr>
        <w:ind w:left="927" w:hanging="360"/>
      </w:pPr>
      <w:rPr>
        <w:rFonts w:ascii="Times New Roman" w:hAnsi="Times New Roman" w:hint="default"/>
        <w:sz w:val="28"/>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6" w15:restartNumberingAfterBreak="0">
    <w:nsid w:val="26EA201F"/>
    <w:multiLevelType w:val="hybridMultilevel"/>
    <w:tmpl w:val="DCE27D26"/>
    <w:lvl w:ilvl="0" w:tplc="0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24215"/>
    <w:multiLevelType w:val="hybridMultilevel"/>
    <w:tmpl w:val="C1849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537779"/>
    <w:multiLevelType w:val="hybridMultilevel"/>
    <w:tmpl w:val="D7B49D6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53D1876"/>
    <w:multiLevelType w:val="hybridMultilevel"/>
    <w:tmpl w:val="679A1CA0"/>
    <w:lvl w:ilvl="0" w:tplc="00DEC34A">
      <w:start w:val="2"/>
      <w:numFmt w:val="bullet"/>
      <w:lvlText w:val="-"/>
      <w:lvlJc w:val="left"/>
      <w:pPr>
        <w:ind w:left="926" w:hanging="360"/>
      </w:pPr>
      <w:rPr>
        <w:rFonts w:ascii="Times New Roman" w:eastAsia="Calibri" w:hAnsi="Times New Roman" w:cs="Times New Roman" w:hint="default"/>
      </w:rPr>
    </w:lvl>
    <w:lvl w:ilvl="1" w:tplc="10000003">
      <w:start w:val="1"/>
      <w:numFmt w:val="bullet"/>
      <w:lvlText w:val="o"/>
      <w:lvlJc w:val="left"/>
      <w:pPr>
        <w:ind w:left="1646" w:hanging="360"/>
      </w:pPr>
      <w:rPr>
        <w:rFonts w:ascii="Courier New" w:hAnsi="Courier New" w:cs="Courier New" w:hint="default"/>
      </w:rPr>
    </w:lvl>
    <w:lvl w:ilvl="2" w:tplc="10000005">
      <w:start w:val="1"/>
      <w:numFmt w:val="bullet"/>
      <w:lvlText w:val=""/>
      <w:lvlJc w:val="left"/>
      <w:pPr>
        <w:ind w:left="2366" w:hanging="360"/>
      </w:pPr>
      <w:rPr>
        <w:rFonts w:ascii="Wingdings" w:hAnsi="Wingdings" w:hint="default"/>
      </w:rPr>
    </w:lvl>
    <w:lvl w:ilvl="3" w:tplc="10000001">
      <w:start w:val="1"/>
      <w:numFmt w:val="bullet"/>
      <w:lvlText w:val=""/>
      <w:lvlJc w:val="left"/>
      <w:pPr>
        <w:ind w:left="3086" w:hanging="360"/>
      </w:pPr>
      <w:rPr>
        <w:rFonts w:ascii="Symbol" w:hAnsi="Symbol" w:hint="default"/>
      </w:rPr>
    </w:lvl>
    <w:lvl w:ilvl="4" w:tplc="10000003">
      <w:start w:val="1"/>
      <w:numFmt w:val="bullet"/>
      <w:lvlText w:val="o"/>
      <w:lvlJc w:val="left"/>
      <w:pPr>
        <w:ind w:left="3806" w:hanging="360"/>
      </w:pPr>
      <w:rPr>
        <w:rFonts w:ascii="Courier New" w:hAnsi="Courier New" w:cs="Courier New" w:hint="default"/>
      </w:rPr>
    </w:lvl>
    <w:lvl w:ilvl="5" w:tplc="10000005">
      <w:start w:val="1"/>
      <w:numFmt w:val="bullet"/>
      <w:lvlText w:val=""/>
      <w:lvlJc w:val="left"/>
      <w:pPr>
        <w:ind w:left="4526" w:hanging="360"/>
      </w:pPr>
      <w:rPr>
        <w:rFonts w:ascii="Wingdings" w:hAnsi="Wingdings" w:hint="default"/>
      </w:rPr>
    </w:lvl>
    <w:lvl w:ilvl="6" w:tplc="10000001">
      <w:start w:val="1"/>
      <w:numFmt w:val="bullet"/>
      <w:lvlText w:val=""/>
      <w:lvlJc w:val="left"/>
      <w:pPr>
        <w:ind w:left="5246" w:hanging="360"/>
      </w:pPr>
      <w:rPr>
        <w:rFonts w:ascii="Symbol" w:hAnsi="Symbol" w:hint="default"/>
      </w:rPr>
    </w:lvl>
    <w:lvl w:ilvl="7" w:tplc="10000003">
      <w:start w:val="1"/>
      <w:numFmt w:val="bullet"/>
      <w:lvlText w:val="o"/>
      <w:lvlJc w:val="left"/>
      <w:pPr>
        <w:ind w:left="5966" w:hanging="360"/>
      </w:pPr>
      <w:rPr>
        <w:rFonts w:ascii="Courier New" w:hAnsi="Courier New" w:cs="Courier New" w:hint="default"/>
      </w:rPr>
    </w:lvl>
    <w:lvl w:ilvl="8" w:tplc="10000005">
      <w:start w:val="1"/>
      <w:numFmt w:val="bullet"/>
      <w:lvlText w:val=""/>
      <w:lvlJc w:val="left"/>
      <w:pPr>
        <w:ind w:left="6686" w:hanging="360"/>
      </w:pPr>
      <w:rPr>
        <w:rFonts w:ascii="Wingdings" w:hAnsi="Wingdings" w:hint="default"/>
      </w:rPr>
    </w:lvl>
  </w:abstractNum>
  <w:abstractNum w:abstractNumId="10" w15:restartNumberingAfterBreak="0">
    <w:nsid w:val="35536384"/>
    <w:multiLevelType w:val="hybridMultilevel"/>
    <w:tmpl w:val="F47826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6640FC"/>
    <w:multiLevelType w:val="hybridMultilevel"/>
    <w:tmpl w:val="21983C36"/>
    <w:lvl w:ilvl="0" w:tplc="CCAA3A9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3EA16828"/>
    <w:multiLevelType w:val="hybridMultilevel"/>
    <w:tmpl w:val="8FCCEEF4"/>
    <w:lvl w:ilvl="0" w:tplc="05980386">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4735767D"/>
    <w:multiLevelType w:val="hybridMultilevel"/>
    <w:tmpl w:val="5B727E18"/>
    <w:lvl w:ilvl="0" w:tplc="E40AFA48">
      <w:start w:val="1"/>
      <w:numFmt w:val="decimal"/>
      <w:lvlText w:val="%1."/>
      <w:lvlJc w:val="left"/>
      <w:pPr>
        <w:ind w:left="926" w:hanging="360"/>
      </w:pPr>
      <w:rPr>
        <w:rFonts w:hint="default"/>
      </w:rPr>
    </w:lvl>
    <w:lvl w:ilvl="1" w:tplc="10000019" w:tentative="1">
      <w:start w:val="1"/>
      <w:numFmt w:val="lowerLetter"/>
      <w:lvlText w:val="%2."/>
      <w:lvlJc w:val="left"/>
      <w:pPr>
        <w:ind w:left="1646" w:hanging="360"/>
      </w:pPr>
    </w:lvl>
    <w:lvl w:ilvl="2" w:tplc="1000001B" w:tentative="1">
      <w:start w:val="1"/>
      <w:numFmt w:val="lowerRoman"/>
      <w:lvlText w:val="%3."/>
      <w:lvlJc w:val="right"/>
      <w:pPr>
        <w:ind w:left="2366" w:hanging="180"/>
      </w:pPr>
    </w:lvl>
    <w:lvl w:ilvl="3" w:tplc="1000000F" w:tentative="1">
      <w:start w:val="1"/>
      <w:numFmt w:val="decimal"/>
      <w:lvlText w:val="%4."/>
      <w:lvlJc w:val="left"/>
      <w:pPr>
        <w:ind w:left="3086" w:hanging="360"/>
      </w:pPr>
    </w:lvl>
    <w:lvl w:ilvl="4" w:tplc="10000019" w:tentative="1">
      <w:start w:val="1"/>
      <w:numFmt w:val="lowerLetter"/>
      <w:lvlText w:val="%5."/>
      <w:lvlJc w:val="left"/>
      <w:pPr>
        <w:ind w:left="3806" w:hanging="360"/>
      </w:pPr>
    </w:lvl>
    <w:lvl w:ilvl="5" w:tplc="1000001B" w:tentative="1">
      <w:start w:val="1"/>
      <w:numFmt w:val="lowerRoman"/>
      <w:lvlText w:val="%6."/>
      <w:lvlJc w:val="right"/>
      <w:pPr>
        <w:ind w:left="4526" w:hanging="180"/>
      </w:pPr>
    </w:lvl>
    <w:lvl w:ilvl="6" w:tplc="1000000F" w:tentative="1">
      <w:start w:val="1"/>
      <w:numFmt w:val="decimal"/>
      <w:lvlText w:val="%7."/>
      <w:lvlJc w:val="left"/>
      <w:pPr>
        <w:ind w:left="5246" w:hanging="360"/>
      </w:pPr>
    </w:lvl>
    <w:lvl w:ilvl="7" w:tplc="10000019" w:tentative="1">
      <w:start w:val="1"/>
      <w:numFmt w:val="lowerLetter"/>
      <w:lvlText w:val="%8."/>
      <w:lvlJc w:val="left"/>
      <w:pPr>
        <w:ind w:left="5966" w:hanging="360"/>
      </w:pPr>
    </w:lvl>
    <w:lvl w:ilvl="8" w:tplc="1000001B" w:tentative="1">
      <w:start w:val="1"/>
      <w:numFmt w:val="lowerRoman"/>
      <w:lvlText w:val="%9."/>
      <w:lvlJc w:val="right"/>
      <w:pPr>
        <w:ind w:left="6686" w:hanging="180"/>
      </w:pPr>
    </w:lvl>
  </w:abstractNum>
  <w:abstractNum w:abstractNumId="14" w15:restartNumberingAfterBreak="0">
    <w:nsid w:val="4E59740B"/>
    <w:multiLevelType w:val="hybridMultilevel"/>
    <w:tmpl w:val="BA361B94"/>
    <w:lvl w:ilvl="0" w:tplc="ACDAA544">
      <w:start w:val="1"/>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5E28709F"/>
    <w:multiLevelType w:val="multilevel"/>
    <w:tmpl w:val="AAD8B748"/>
    <w:lvl w:ilvl="0">
      <w:start w:val="1"/>
      <w:numFmt w:val="decimal"/>
      <w:lvlText w:val="%1."/>
      <w:lvlJc w:val="left"/>
      <w:pPr>
        <w:ind w:left="720" w:hanging="360"/>
      </w:pPr>
      <w:rPr>
        <w:rFonts w:ascii="Times New Roman" w:eastAsia="Times New Roman" w:hAnsi="Times New Roman" w:cs="Times New Roman"/>
        <w:b w:val="0"/>
        <w:strike w:val="0"/>
        <w:dstrike w:val="0"/>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6" w15:restartNumberingAfterBreak="0">
    <w:nsid w:val="5E995A34"/>
    <w:multiLevelType w:val="hybridMultilevel"/>
    <w:tmpl w:val="8BB06546"/>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7" w15:restartNumberingAfterBreak="0">
    <w:nsid w:val="65954CD7"/>
    <w:multiLevelType w:val="hybridMultilevel"/>
    <w:tmpl w:val="18A6F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F2320E"/>
    <w:multiLevelType w:val="hybridMultilevel"/>
    <w:tmpl w:val="C0200000"/>
    <w:lvl w:ilvl="0" w:tplc="737A8498">
      <w:start w:val="1"/>
      <w:numFmt w:val="decimal"/>
      <w:lvlText w:val="%1."/>
      <w:lvlJc w:val="left"/>
      <w:pPr>
        <w:ind w:left="502" w:hanging="360"/>
      </w:pPr>
      <w:rPr>
        <w:rFonts w:hint="default"/>
        <w:b w:val="0"/>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70FB22D2"/>
    <w:multiLevelType w:val="hybridMultilevel"/>
    <w:tmpl w:val="B9BA865E"/>
    <w:lvl w:ilvl="0" w:tplc="818AED1A">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20" w15:restartNumberingAfterBreak="0">
    <w:nsid w:val="710D4CCA"/>
    <w:multiLevelType w:val="hybridMultilevel"/>
    <w:tmpl w:val="9678220A"/>
    <w:lvl w:ilvl="0" w:tplc="657E13D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1" w15:restartNumberingAfterBreak="0">
    <w:nsid w:val="75EF29C8"/>
    <w:multiLevelType w:val="hybridMultilevel"/>
    <w:tmpl w:val="0F441FF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7926753"/>
    <w:multiLevelType w:val="hybridMultilevel"/>
    <w:tmpl w:val="4C2C8FFA"/>
    <w:lvl w:ilvl="0" w:tplc="0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85317"/>
    <w:multiLevelType w:val="multilevel"/>
    <w:tmpl w:val="A9CC82A6"/>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508859359">
    <w:abstractNumId w:val="23"/>
  </w:num>
  <w:num w:numId="2" w16cid:durableId="1065832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1180021">
    <w:abstractNumId w:val="4"/>
  </w:num>
  <w:num w:numId="4" w16cid:durableId="1534925523">
    <w:abstractNumId w:val="19"/>
  </w:num>
  <w:num w:numId="5" w16cid:durableId="2087917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344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178052">
    <w:abstractNumId w:val="11"/>
  </w:num>
  <w:num w:numId="8" w16cid:durableId="1410350299">
    <w:abstractNumId w:val="16"/>
  </w:num>
  <w:num w:numId="9" w16cid:durableId="364018534">
    <w:abstractNumId w:val="10"/>
  </w:num>
  <w:num w:numId="10" w16cid:durableId="1726097159">
    <w:abstractNumId w:val="8"/>
  </w:num>
  <w:num w:numId="11" w16cid:durableId="705915083">
    <w:abstractNumId w:val="14"/>
  </w:num>
  <w:num w:numId="12" w16cid:durableId="739793946">
    <w:abstractNumId w:val="13"/>
  </w:num>
  <w:num w:numId="13" w16cid:durableId="1013335378">
    <w:abstractNumId w:val="18"/>
  </w:num>
  <w:num w:numId="14" w16cid:durableId="1471094404">
    <w:abstractNumId w:val="1"/>
  </w:num>
  <w:num w:numId="15" w16cid:durableId="1148476708">
    <w:abstractNumId w:val="12"/>
  </w:num>
  <w:num w:numId="16" w16cid:durableId="2127191785">
    <w:abstractNumId w:val="21"/>
  </w:num>
  <w:num w:numId="17" w16cid:durableId="831261904">
    <w:abstractNumId w:val="5"/>
  </w:num>
  <w:num w:numId="18" w16cid:durableId="1995335391">
    <w:abstractNumId w:val="6"/>
  </w:num>
  <w:num w:numId="19" w16cid:durableId="805242493">
    <w:abstractNumId w:val="22"/>
  </w:num>
  <w:num w:numId="20" w16cid:durableId="331105050">
    <w:abstractNumId w:val="0"/>
  </w:num>
  <w:num w:numId="21" w16cid:durableId="2129621659">
    <w:abstractNumId w:val="9"/>
  </w:num>
  <w:num w:numId="22" w16cid:durableId="1448966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2008252">
    <w:abstractNumId w:val="20"/>
  </w:num>
  <w:num w:numId="24" w16cid:durableId="525365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5F"/>
    <w:rsid w:val="00001C16"/>
    <w:rsid w:val="00002480"/>
    <w:rsid w:val="000261A0"/>
    <w:rsid w:val="00027EF4"/>
    <w:rsid w:val="000319F8"/>
    <w:rsid w:val="00040355"/>
    <w:rsid w:val="00056272"/>
    <w:rsid w:val="000628EA"/>
    <w:rsid w:val="00074381"/>
    <w:rsid w:val="00084DD1"/>
    <w:rsid w:val="000A079E"/>
    <w:rsid w:val="000B1164"/>
    <w:rsid w:val="000C3A49"/>
    <w:rsid w:val="000C5520"/>
    <w:rsid w:val="000D39BD"/>
    <w:rsid w:val="000D5E47"/>
    <w:rsid w:val="000E211F"/>
    <w:rsid w:val="000E5DD7"/>
    <w:rsid w:val="000F6F0F"/>
    <w:rsid w:val="00104B67"/>
    <w:rsid w:val="00111A9E"/>
    <w:rsid w:val="00112264"/>
    <w:rsid w:val="0011471C"/>
    <w:rsid w:val="00121662"/>
    <w:rsid w:val="00121716"/>
    <w:rsid w:val="00123CF7"/>
    <w:rsid w:val="00125FFF"/>
    <w:rsid w:val="0012742A"/>
    <w:rsid w:val="00143498"/>
    <w:rsid w:val="001450B6"/>
    <w:rsid w:val="001462FA"/>
    <w:rsid w:val="00153695"/>
    <w:rsid w:val="00153C7E"/>
    <w:rsid w:val="001823AF"/>
    <w:rsid w:val="0018555A"/>
    <w:rsid w:val="00187B92"/>
    <w:rsid w:val="001A2DE9"/>
    <w:rsid w:val="001A3904"/>
    <w:rsid w:val="001D0EE6"/>
    <w:rsid w:val="001F1B7C"/>
    <w:rsid w:val="001F5F93"/>
    <w:rsid w:val="002168EE"/>
    <w:rsid w:val="0022215F"/>
    <w:rsid w:val="00223E06"/>
    <w:rsid w:val="002247F7"/>
    <w:rsid w:val="002413DA"/>
    <w:rsid w:val="00251316"/>
    <w:rsid w:val="002519B5"/>
    <w:rsid w:val="00252045"/>
    <w:rsid w:val="00270FE1"/>
    <w:rsid w:val="00272F68"/>
    <w:rsid w:val="00273324"/>
    <w:rsid w:val="0027340B"/>
    <w:rsid w:val="0028728D"/>
    <w:rsid w:val="002973E7"/>
    <w:rsid w:val="002A33B4"/>
    <w:rsid w:val="002A6794"/>
    <w:rsid w:val="002A6D26"/>
    <w:rsid w:val="002B7784"/>
    <w:rsid w:val="002C2DFF"/>
    <w:rsid w:val="002E2681"/>
    <w:rsid w:val="002E2DBA"/>
    <w:rsid w:val="002E348F"/>
    <w:rsid w:val="002F0730"/>
    <w:rsid w:val="002F2D97"/>
    <w:rsid w:val="002F6EAA"/>
    <w:rsid w:val="00300D8B"/>
    <w:rsid w:val="003012D2"/>
    <w:rsid w:val="0031745A"/>
    <w:rsid w:val="00327752"/>
    <w:rsid w:val="003416E1"/>
    <w:rsid w:val="0034175B"/>
    <w:rsid w:val="003457F7"/>
    <w:rsid w:val="0035024F"/>
    <w:rsid w:val="0037040E"/>
    <w:rsid w:val="00371701"/>
    <w:rsid w:val="00376FEC"/>
    <w:rsid w:val="0038684B"/>
    <w:rsid w:val="0039058C"/>
    <w:rsid w:val="003A29B9"/>
    <w:rsid w:val="003C5C02"/>
    <w:rsid w:val="003F64C3"/>
    <w:rsid w:val="003F7A2F"/>
    <w:rsid w:val="004062E6"/>
    <w:rsid w:val="004108A1"/>
    <w:rsid w:val="00412B0B"/>
    <w:rsid w:val="004253B4"/>
    <w:rsid w:val="00427A77"/>
    <w:rsid w:val="00431013"/>
    <w:rsid w:val="0043677D"/>
    <w:rsid w:val="00443947"/>
    <w:rsid w:val="00453357"/>
    <w:rsid w:val="00453761"/>
    <w:rsid w:val="00465C8D"/>
    <w:rsid w:val="00472D3B"/>
    <w:rsid w:val="004A22CB"/>
    <w:rsid w:val="004A524F"/>
    <w:rsid w:val="004B1B3C"/>
    <w:rsid w:val="004C1D5B"/>
    <w:rsid w:val="004C2493"/>
    <w:rsid w:val="004E217F"/>
    <w:rsid w:val="004F0017"/>
    <w:rsid w:val="004F4D9A"/>
    <w:rsid w:val="0050097C"/>
    <w:rsid w:val="00500FF7"/>
    <w:rsid w:val="00507F05"/>
    <w:rsid w:val="00512ECA"/>
    <w:rsid w:val="005156E0"/>
    <w:rsid w:val="0053454F"/>
    <w:rsid w:val="00550149"/>
    <w:rsid w:val="00562093"/>
    <w:rsid w:val="00565F4D"/>
    <w:rsid w:val="00583DA4"/>
    <w:rsid w:val="005865FC"/>
    <w:rsid w:val="005B1905"/>
    <w:rsid w:val="005B3A28"/>
    <w:rsid w:val="005B74BB"/>
    <w:rsid w:val="005C1D05"/>
    <w:rsid w:val="005C3637"/>
    <w:rsid w:val="005C6D96"/>
    <w:rsid w:val="005D0D4E"/>
    <w:rsid w:val="00604EA0"/>
    <w:rsid w:val="00612D0F"/>
    <w:rsid w:val="00627015"/>
    <w:rsid w:val="00631BDD"/>
    <w:rsid w:val="006450F8"/>
    <w:rsid w:val="00645CBF"/>
    <w:rsid w:val="00652EDF"/>
    <w:rsid w:val="00657474"/>
    <w:rsid w:val="00662774"/>
    <w:rsid w:val="006636B7"/>
    <w:rsid w:val="00663D3C"/>
    <w:rsid w:val="006640A8"/>
    <w:rsid w:val="00664184"/>
    <w:rsid w:val="00666A00"/>
    <w:rsid w:val="00680889"/>
    <w:rsid w:val="00682601"/>
    <w:rsid w:val="006908B9"/>
    <w:rsid w:val="006927AA"/>
    <w:rsid w:val="006A1AC9"/>
    <w:rsid w:val="006A23CC"/>
    <w:rsid w:val="006A468C"/>
    <w:rsid w:val="006B6E73"/>
    <w:rsid w:val="006C3D14"/>
    <w:rsid w:val="006D557C"/>
    <w:rsid w:val="00703EC7"/>
    <w:rsid w:val="007048C1"/>
    <w:rsid w:val="0070725F"/>
    <w:rsid w:val="00711F74"/>
    <w:rsid w:val="007145CA"/>
    <w:rsid w:val="00722665"/>
    <w:rsid w:val="007232A3"/>
    <w:rsid w:val="00726FF4"/>
    <w:rsid w:val="0074508D"/>
    <w:rsid w:val="007565D4"/>
    <w:rsid w:val="00782396"/>
    <w:rsid w:val="00791FE3"/>
    <w:rsid w:val="007A4D34"/>
    <w:rsid w:val="007C3C89"/>
    <w:rsid w:val="007D1E04"/>
    <w:rsid w:val="007D553F"/>
    <w:rsid w:val="007E0D2A"/>
    <w:rsid w:val="007E3086"/>
    <w:rsid w:val="007F614D"/>
    <w:rsid w:val="00824C3D"/>
    <w:rsid w:val="0083086A"/>
    <w:rsid w:val="00854E8D"/>
    <w:rsid w:val="008554A7"/>
    <w:rsid w:val="00865C7B"/>
    <w:rsid w:val="008672ED"/>
    <w:rsid w:val="00876D54"/>
    <w:rsid w:val="00880A5F"/>
    <w:rsid w:val="00880DD8"/>
    <w:rsid w:val="00884CC7"/>
    <w:rsid w:val="00893B26"/>
    <w:rsid w:val="008A4D22"/>
    <w:rsid w:val="008A529F"/>
    <w:rsid w:val="008A5EA8"/>
    <w:rsid w:val="008E038B"/>
    <w:rsid w:val="008E51E2"/>
    <w:rsid w:val="008F543C"/>
    <w:rsid w:val="008F5D52"/>
    <w:rsid w:val="00903524"/>
    <w:rsid w:val="00911A5B"/>
    <w:rsid w:val="00913BE8"/>
    <w:rsid w:val="00926D5B"/>
    <w:rsid w:val="00927739"/>
    <w:rsid w:val="0093040D"/>
    <w:rsid w:val="00934034"/>
    <w:rsid w:val="00936580"/>
    <w:rsid w:val="0093778D"/>
    <w:rsid w:val="0094313D"/>
    <w:rsid w:val="009605BB"/>
    <w:rsid w:val="00960B7B"/>
    <w:rsid w:val="00962582"/>
    <w:rsid w:val="00972434"/>
    <w:rsid w:val="00992705"/>
    <w:rsid w:val="009A4D1E"/>
    <w:rsid w:val="009A5FF3"/>
    <w:rsid w:val="009B1E6C"/>
    <w:rsid w:val="009C3CC3"/>
    <w:rsid w:val="009C46EB"/>
    <w:rsid w:val="009C717F"/>
    <w:rsid w:val="009C7291"/>
    <w:rsid w:val="009E4161"/>
    <w:rsid w:val="009F12CD"/>
    <w:rsid w:val="009F22F5"/>
    <w:rsid w:val="009F2842"/>
    <w:rsid w:val="00A16D19"/>
    <w:rsid w:val="00A41F2A"/>
    <w:rsid w:val="00A448B8"/>
    <w:rsid w:val="00A5119F"/>
    <w:rsid w:val="00A819CC"/>
    <w:rsid w:val="00A84A08"/>
    <w:rsid w:val="00A91CFB"/>
    <w:rsid w:val="00AB21E8"/>
    <w:rsid w:val="00AB2232"/>
    <w:rsid w:val="00AC4E5F"/>
    <w:rsid w:val="00AE4497"/>
    <w:rsid w:val="00AF4769"/>
    <w:rsid w:val="00B0721C"/>
    <w:rsid w:val="00B102CD"/>
    <w:rsid w:val="00B1137D"/>
    <w:rsid w:val="00B344E4"/>
    <w:rsid w:val="00B34D8F"/>
    <w:rsid w:val="00B5248B"/>
    <w:rsid w:val="00B7092D"/>
    <w:rsid w:val="00B77478"/>
    <w:rsid w:val="00B774CD"/>
    <w:rsid w:val="00B82E08"/>
    <w:rsid w:val="00B93330"/>
    <w:rsid w:val="00BA04F3"/>
    <w:rsid w:val="00BB2054"/>
    <w:rsid w:val="00BB247E"/>
    <w:rsid w:val="00BB483A"/>
    <w:rsid w:val="00BC73E9"/>
    <w:rsid w:val="00BE6001"/>
    <w:rsid w:val="00C04392"/>
    <w:rsid w:val="00C261E9"/>
    <w:rsid w:val="00C50FB3"/>
    <w:rsid w:val="00C52781"/>
    <w:rsid w:val="00C550CA"/>
    <w:rsid w:val="00C66330"/>
    <w:rsid w:val="00C73AF4"/>
    <w:rsid w:val="00CA61FF"/>
    <w:rsid w:val="00CA7928"/>
    <w:rsid w:val="00CB23F1"/>
    <w:rsid w:val="00CD5636"/>
    <w:rsid w:val="00CE1CB9"/>
    <w:rsid w:val="00CE399D"/>
    <w:rsid w:val="00CE4358"/>
    <w:rsid w:val="00CE6BF4"/>
    <w:rsid w:val="00D164B5"/>
    <w:rsid w:val="00D3490D"/>
    <w:rsid w:val="00D36851"/>
    <w:rsid w:val="00D43013"/>
    <w:rsid w:val="00D50587"/>
    <w:rsid w:val="00D615A8"/>
    <w:rsid w:val="00D778A3"/>
    <w:rsid w:val="00D87580"/>
    <w:rsid w:val="00D915AF"/>
    <w:rsid w:val="00D939E2"/>
    <w:rsid w:val="00D96FF8"/>
    <w:rsid w:val="00DB000B"/>
    <w:rsid w:val="00DB717B"/>
    <w:rsid w:val="00DC0E34"/>
    <w:rsid w:val="00DD692B"/>
    <w:rsid w:val="00DD7F13"/>
    <w:rsid w:val="00DF35E8"/>
    <w:rsid w:val="00E106F5"/>
    <w:rsid w:val="00E13C6C"/>
    <w:rsid w:val="00E21F44"/>
    <w:rsid w:val="00E3275B"/>
    <w:rsid w:val="00E3405B"/>
    <w:rsid w:val="00E360CF"/>
    <w:rsid w:val="00E36364"/>
    <w:rsid w:val="00E36C79"/>
    <w:rsid w:val="00E37463"/>
    <w:rsid w:val="00E44CBC"/>
    <w:rsid w:val="00E51558"/>
    <w:rsid w:val="00E52084"/>
    <w:rsid w:val="00E563F6"/>
    <w:rsid w:val="00E57147"/>
    <w:rsid w:val="00E623D5"/>
    <w:rsid w:val="00E70172"/>
    <w:rsid w:val="00E908B1"/>
    <w:rsid w:val="00EA25CB"/>
    <w:rsid w:val="00EB33D7"/>
    <w:rsid w:val="00EB780B"/>
    <w:rsid w:val="00EC35F0"/>
    <w:rsid w:val="00EC5C06"/>
    <w:rsid w:val="00ED4AD4"/>
    <w:rsid w:val="00ED4B63"/>
    <w:rsid w:val="00EE5EAE"/>
    <w:rsid w:val="00EE63A2"/>
    <w:rsid w:val="00EF3018"/>
    <w:rsid w:val="00F25631"/>
    <w:rsid w:val="00F2727D"/>
    <w:rsid w:val="00F31654"/>
    <w:rsid w:val="00F447D2"/>
    <w:rsid w:val="00F50399"/>
    <w:rsid w:val="00F5323A"/>
    <w:rsid w:val="00F61862"/>
    <w:rsid w:val="00F62077"/>
    <w:rsid w:val="00F70346"/>
    <w:rsid w:val="00F73778"/>
    <w:rsid w:val="00F766D8"/>
    <w:rsid w:val="00F92E15"/>
    <w:rsid w:val="00FB1CB1"/>
    <w:rsid w:val="00FB4B4A"/>
    <w:rsid w:val="00FC4CEC"/>
    <w:rsid w:val="00FE6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C0878"/>
  <w15:docId w15:val="{84CED4F4-90B1-4A07-BFF2-F393C8BB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uiPriority w:val="9"/>
    <w:qFormat/>
    <w:pPr>
      <w:keepNext/>
      <w:keepLines/>
      <w:spacing w:before="480" w:after="0"/>
    </w:pPr>
    <w:rPr>
      <w:rFonts w:ascii="Cambria" w:eastAsia="Times New Roman" w:hAnsi="Cambria"/>
      <w:b/>
      <w:bCs/>
      <w:color w:val="365F91"/>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Обычный1"/>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character" w:customStyle="1" w:styleId="11">
    <w:name w:val="Основной шрифт абзаца1"/>
    <w:qFormat/>
    <w:rPr>
      <w:w w:val="100"/>
      <w:position w:val="-1"/>
      <w:effect w:val="none"/>
      <w:vertAlign w:val="baseline"/>
      <w:cs w:val="0"/>
      <w:em w:val="none"/>
    </w:rPr>
  </w:style>
  <w:style w:type="table" w:customStyle="1" w:styleId="12">
    <w:name w:val="Обычная таблица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qFormat/>
  </w:style>
  <w:style w:type="paragraph" w:customStyle="1" w:styleId="14">
    <w:name w:val="Верхний колонтитул1"/>
    <w:basedOn w:val="10"/>
    <w:qFormat/>
    <w:pPr>
      <w:spacing w:after="0" w:line="240" w:lineRule="auto"/>
    </w:pPr>
  </w:style>
  <w:style w:type="character" w:customStyle="1" w:styleId="a4">
    <w:name w:val="Верхний колонтитул Знак"/>
    <w:basedOn w:val="11"/>
    <w:rPr>
      <w:w w:val="100"/>
      <w:position w:val="-1"/>
      <w:effect w:val="none"/>
      <w:vertAlign w:val="baseline"/>
      <w:cs w:val="0"/>
      <w:em w:val="none"/>
    </w:rPr>
  </w:style>
  <w:style w:type="paragraph" w:customStyle="1" w:styleId="15">
    <w:name w:val="Нижний колонтитул1"/>
    <w:basedOn w:val="10"/>
    <w:qFormat/>
    <w:pPr>
      <w:spacing w:after="0" w:line="240" w:lineRule="auto"/>
    </w:pPr>
  </w:style>
  <w:style w:type="character" w:customStyle="1" w:styleId="a5">
    <w:name w:val="Нижний колонтитул Знак"/>
    <w:basedOn w:val="11"/>
    <w:rPr>
      <w:w w:val="100"/>
      <w:position w:val="-1"/>
      <w:effect w:val="none"/>
      <w:vertAlign w:val="baseline"/>
      <w:cs w:val="0"/>
      <w:em w:val="none"/>
    </w:rPr>
  </w:style>
  <w:style w:type="table" w:customStyle="1" w:styleId="16">
    <w:name w:val="Сетка таблицы1"/>
    <w:basedOn w:val="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Гиперссылка1"/>
    <w:qFormat/>
    <w:rPr>
      <w:color w:val="0000FF"/>
      <w:w w:val="100"/>
      <w:position w:val="-1"/>
      <w:u w:val="single"/>
      <w:effect w:val="none"/>
      <w:vertAlign w:val="baseline"/>
      <w:cs w:val="0"/>
      <w:em w:val="none"/>
    </w:rPr>
  </w:style>
  <w:style w:type="paragraph" w:customStyle="1" w:styleId="18">
    <w:name w:val="Абзац списка1"/>
    <w:basedOn w:val="10"/>
    <w:pPr>
      <w:ind w:left="720"/>
      <w:contextualSpacing/>
    </w:pPr>
  </w:style>
  <w:style w:type="character" w:customStyle="1" w:styleId="19">
    <w:name w:val="Название книги1"/>
    <w:rPr>
      <w:b/>
      <w:bCs/>
      <w:smallCaps/>
      <w:spacing w:val="5"/>
      <w:w w:val="100"/>
      <w:position w:val="-1"/>
      <w:effect w:val="none"/>
      <w:vertAlign w:val="baseline"/>
      <w:cs w:val="0"/>
      <w:em w:val="none"/>
    </w:rPr>
  </w:style>
  <w:style w:type="character" w:customStyle="1" w:styleId="1a">
    <w:name w:val="Заголовок 1 Знак"/>
    <w:rPr>
      <w:rFonts w:ascii="Cambria" w:eastAsia="Times New Roman" w:hAnsi="Cambria" w:cs="Times New Roman"/>
      <w:b/>
      <w:bCs/>
      <w:color w:val="365F91"/>
      <w:w w:val="100"/>
      <w:position w:val="-1"/>
      <w:sz w:val="28"/>
      <w:szCs w:val="28"/>
      <w:effect w:val="none"/>
      <w:vertAlign w:val="baseline"/>
      <w:cs w:val="0"/>
      <w:em w:val="none"/>
    </w:rPr>
  </w:style>
  <w:style w:type="paragraph" w:customStyle="1" w:styleId="1b">
    <w:name w:val="Текст выноски1"/>
    <w:basedOn w:val="10"/>
    <w:qFormat/>
    <w:pPr>
      <w:spacing w:after="0" w:line="240" w:lineRule="auto"/>
    </w:pPr>
    <w:rPr>
      <w:rFonts w:ascii="Segoe UI" w:hAnsi="Segoe UI" w:cs="Segoe UI"/>
      <w:sz w:val="18"/>
      <w:szCs w:val="18"/>
    </w:rPr>
  </w:style>
  <w:style w:type="character" w:customStyle="1" w:styleId="a6">
    <w:name w:val="Текст выноски Знак"/>
    <w:rPr>
      <w:rFonts w:ascii="Segoe UI" w:hAnsi="Segoe UI" w:cs="Segoe UI"/>
      <w:w w:val="100"/>
      <w:position w:val="-1"/>
      <w:sz w:val="18"/>
      <w:szCs w:val="18"/>
      <w:effect w:val="none"/>
      <w:vertAlign w:val="baseline"/>
      <w:cs w:val="0"/>
      <w:em w:val="none"/>
      <w:lang w:val="ru-RU"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Verdana" w:hAnsi="Verdana" w:cs="Verdana"/>
      <w:color w:val="000000"/>
      <w:position w:val="-1"/>
      <w:sz w:val="24"/>
      <w:szCs w:val="24"/>
      <w:lang w:val="ru-RU" w:eastAsia="en-US"/>
    </w:rPr>
  </w:style>
  <w:style w:type="character" w:styleId="a7">
    <w:name w:val="Strong"/>
    <w:uiPriority w:val="22"/>
    <w:qFormat/>
    <w:rPr>
      <w:b/>
      <w:bCs/>
      <w:w w:val="100"/>
      <w:position w:val="-1"/>
      <w:effect w:val="none"/>
      <w:vertAlign w:val="baseline"/>
      <w:cs w:val="0"/>
      <w:em w:val="none"/>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List Paragraph"/>
    <w:basedOn w:val="a"/>
    <w:uiPriority w:val="34"/>
    <w:qFormat/>
    <w:rsid w:val="00ED3AAC"/>
    <w:pPr>
      <w:ind w:left="720"/>
      <w:contextualSpacing/>
    </w:pPr>
  </w:style>
  <w:style w:type="paragraph" w:styleId="aa">
    <w:name w:val="Normal (Web)"/>
    <w:basedOn w:val="a"/>
    <w:uiPriority w:val="99"/>
    <w:unhideWhenUsed/>
    <w:rsid w:val="00C66330"/>
    <w:pPr>
      <w:spacing w:before="100" w:beforeAutospacing="1" w:after="100" w:afterAutospacing="1"/>
    </w:pPr>
    <w:rPr>
      <w:rFonts w:ascii="Times New Roman" w:eastAsia="Times New Roman" w:hAnsi="Times New Roman" w:cs="Times New Roman"/>
      <w:sz w:val="24"/>
      <w:szCs w:val="24"/>
    </w:rPr>
  </w:style>
  <w:style w:type="table" w:styleId="ab">
    <w:name w:val="Table Grid"/>
    <w:basedOn w:val="a1"/>
    <w:uiPriority w:val="59"/>
    <w:rsid w:val="00D164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50CA"/>
    <w:rPr>
      <w:color w:val="0000FF" w:themeColor="hyperlink"/>
      <w:u w:val="single"/>
    </w:rPr>
  </w:style>
  <w:style w:type="character" w:customStyle="1" w:styleId="1c">
    <w:name w:val="Незакрита згадка1"/>
    <w:basedOn w:val="a0"/>
    <w:uiPriority w:val="99"/>
    <w:semiHidden/>
    <w:unhideWhenUsed/>
    <w:rsid w:val="00C550CA"/>
    <w:rPr>
      <w:color w:val="605E5C"/>
      <w:shd w:val="clear" w:color="auto" w:fill="E1DFDD"/>
    </w:rPr>
  </w:style>
  <w:style w:type="table" w:customStyle="1" w:styleId="1d">
    <w:name w:val="Сітка таблиці1"/>
    <w:basedOn w:val="a1"/>
    <w:next w:val="ab"/>
    <w:uiPriority w:val="39"/>
    <w:rsid w:val="00F25631"/>
    <w:pPr>
      <w:ind w:firstLine="709"/>
      <w:jc w:val="both"/>
    </w:pPr>
    <w:rPr>
      <w:rFonts w:ascii="Times New Roman" w:hAnsi="Times New Roman"/>
      <w:kern w:val="2"/>
      <w:sz w:val="28"/>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15"/>
    <w:basedOn w:val="a"/>
    <w:rsid w:val="00FC4CEC"/>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20">
    <w:name w:val="Незакрита згадка2"/>
    <w:basedOn w:val="a0"/>
    <w:uiPriority w:val="99"/>
    <w:semiHidden/>
    <w:unhideWhenUsed/>
    <w:rsid w:val="00884CC7"/>
    <w:rPr>
      <w:color w:val="605E5C"/>
      <w:shd w:val="clear" w:color="auto" w:fill="E1DFDD"/>
    </w:rPr>
  </w:style>
  <w:style w:type="paragraph" w:styleId="ad">
    <w:name w:val="Revision"/>
    <w:hidden/>
    <w:uiPriority w:val="99"/>
    <w:semiHidden/>
    <w:rsid w:val="0050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5397">
      <w:bodyDiv w:val="1"/>
      <w:marLeft w:val="0"/>
      <w:marRight w:val="0"/>
      <w:marTop w:val="0"/>
      <w:marBottom w:val="0"/>
      <w:divBdr>
        <w:top w:val="none" w:sz="0" w:space="0" w:color="auto"/>
        <w:left w:val="none" w:sz="0" w:space="0" w:color="auto"/>
        <w:bottom w:val="none" w:sz="0" w:space="0" w:color="auto"/>
        <w:right w:val="none" w:sz="0" w:space="0" w:color="auto"/>
      </w:divBdr>
    </w:div>
    <w:div w:id="86390081">
      <w:bodyDiv w:val="1"/>
      <w:marLeft w:val="0"/>
      <w:marRight w:val="0"/>
      <w:marTop w:val="0"/>
      <w:marBottom w:val="0"/>
      <w:divBdr>
        <w:top w:val="none" w:sz="0" w:space="0" w:color="auto"/>
        <w:left w:val="none" w:sz="0" w:space="0" w:color="auto"/>
        <w:bottom w:val="none" w:sz="0" w:space="0" w:color="auto"/>
        <w:right w:val="none" w:sz="0" w:space="0" w:color="auto"/>
      </w:divBdr>
    </w:div>
    <w:div w:id="145436423">
      <w:bodyDiv w:val="1"/>
      <w:marLeft w:val="0"/>
      <w:marRight w:val="0"/>
      <w:marTop w:val="0"/>
      <w:marBottom w:val="0"/>
      <w:divBdr>
        <w:top w:val="none" w:sz="0" w:space="0" w:color="auto"/>
        <w:left w:val="none" w:sz="0" w:space="0" w:color="auto"/>
        <w:bottom w:val="none" w:sz="0" w:space="0" w:color="auto"/>
        <w:right w:val="none" w:sz="0" w:space="0" w:color="auto"/>
      </w:divBdr>
    </w:div>
    <w:div w:id="274676477">
      <w:bodyDiv w:val="1"/>
      <w:marLeft w:val="0"/>
      <w:marRight w:val="0"/>
      <w:marTop w:val="0"/>
      <w:marBottom w:val="0"/>
      <w:divBdr>
        <w:top w:val="none" w:sz="0" w:space="0" w:color="auto"/>
        <w:left w:val="none" w:sz="0" w:space="0" w:color="auto"/>
        <w:bottom w:val="none" w:sz="0" w:space="0" w:color="auto"/>
        <w:right w:val="none" w:sz="0" w:space="0" w:color="auto"/>
      </w:divBdr>
    </w:div>
    <w:div w:id="502863160">
      <w:bodyDiv w:val="1"/>
      <w:marLeft w:val="0"/>
      <w:marRight w:val="0"/>
      <w:marTop w:val="0"/>
      <w:marBottom w:val="0"/>
      <w:divBdr>
        <w:top w:val="none" w:sz="0" w:space="0" w:color="auto"/>
        <w:left w:val="none" w:sz="0" w:space="0" w:color="auto"/>
        <w:bottom w:val="none" w:sz="0" w:space="0" w:color="auto"/>
        <w:right w:val="none" w:sz="0" w:space="0" w:color="auto"/>
      </w:divBdr>
    </w:div>
    <w:div w:id="567233319">
      <w:bodyDiv w:val="1"/>
      <w:marLeft w:val="0"/>
      <w:marRight w:val="0"/>
      <w:marTop w:val="0"/>
      <w:marBottom w:val="0"/>
      <w:divBdr>
        <w:top w:val="none" w:sz="0" w:space="0" w:color="auto"/>
        <w:left w:val="none" w:sz="0" w:space="0" w:color="auto"/>
        <w:bottom w:val="none" w:sz="0" w:space="0" w:color="auto"/>
        <w:right w:val="none" w:sz="0" w:space="0" w:color="auto"/>
      </w:divBdr>
      <w:divsChild>
        <w:div w:id="1200750875">
          <w:marLeft w:val="0"/>
          <w:marRight w:val="0"/>
          <w:marTop w:val="0"/>
          <w:marBottom w:val="0"/>
          <w:divBdr>
            <w:top w:val="none" w:sz="0" w:space="0" w:color="auto"/>
            <w:left w:val="none" w:sz="0" w:space="0" w:color="auto"/>
            <w:bottom w:val="none" w:sz="0" w:space="0" w:color="auto"/>
            <w:right w:val="none" w:sz="0" w:space="0" w:color="auto"/>
          </w:divBdr>
          <w:divsChild>
            <w:div w:id="22563142">
              <w:marLeft w:val="0"/>
              <w:marRight w:val="0"/>
              <w:marTop w:val="0"/>
              <w:marBottom w:val="0"/>
              <w:divBdr>
                <w:top w:val="none" w:sz="0" w:space="0" w:color="auto"/>
                <w:left w:val="none" w:sz="0" w:space="0" w:color="auto"/>
                <w:bottom w:val="none" w:sz="0" w:space="0" w:color="auto"/>
                <w:right w:val="none" w:sz="0" w:space="0" w:color="auto"/>
              </w:divBdr>
            </w:div>
            <w:div w:id="847913931">
              <w:marLeft w:val="0"/>
              <w:marRight w:val="0"/>
              <w:marTop w:val="0"/>
              <w:marBottom w:val="0"/>
              <w:divBdr>
                <w:top w:val="none" w:sz="0" w:space="0" w:color="auto"/>
                <w:left w:val="none" w:sz="0" w:space="0" w:color="auto"/>
                <w:bottom w:val="none" w:sz="0" w:space="0" w:color="auto"/>
                <w:right w:val="none" w:sz="0" w:space="0" w:color="auto"/>
              </w:divBdr>
            </w:div>
          </w:divsChild>
        </w:div>
        <w:div w:id="1769697188">
          <w:marLeft w:val="0"/>
          <w:marRight w:val="0"/>
          <w:marTop w:val="0"/>
          <w:marBottom w:val="0"/>
          <w:divBdr>
            <w:top w:val="none" w:sz="0" w:space="0" w:color="auto"/>
            <w:left w:val="none" w:sz="0" w:space="0" w:color="auto"/>
            <w:bottom w:val="none" w:sz="0" w:space="0" w:color="auto"/>
            <w:right w:val="none" w:sz="0" w:space="0" w:color="auto"/>
          </w:divBdr>
        </w:div>
      </w:divsChild>
    </w:div>
    <w:div w:id="838808469">
      <w:bodyDiv w:val="1"/>
      <w:marLeft w:val="0"/>
      <w:marRight w:val="0"/>
      <w:marTop w:val="0"/>
      <w:marBottom w:val="0"/>
      <w:divBdr>
        <w:top w:val="none" w:sz="0" w:space="0" w:color="auto"/>
        <w:left w:val="none" w:sz="0" w:space="0" w:color="auto"/>
        <w:bottom w:val="none" w:sz="0" w:space="0" w:color="auto"/>
        <w:right w:val="none" w:sz="0" w:space="0" w:color="auto"/>
      </w:divBdr>
    </w:div>
    <w:div w:id="844320903">
      <w:bodyDiv w:val="1"/>
      <w:marLeft w:val="0"/>
      <w:marRight w:val="0"/>
      <w:marTop w:val="0"/>
      <w:marBottom w:val="0"/>
      <w:divBdr>
        <w:top w:val="none" w:sz="0" w:space="0" w:color="auto"/>
        <w:left w:val="none" w:sz="0" w:space="0" w:color="auto"/>
        <w:bottom w:val="none" w:sz="0" w:space="0" w:color="auto"/>
        <w:right w:val="none" w:sz="0" w:space="0" w:color="auto"/>
      </w:divBdr>
    </w:div>
    <w:div w:id="873232304">
      <w:bodyDiv w:val="1"/>
      <w:marLeft w:val="0"/>
      <w:marRight w:val="0"/>
      <w:marTop w:val="0"/>
      <w:marBottom w:val="0"/>
      <w:divBdr>
        <w:top w:val="none" w:sz="0" w:space="0" w:color="auto"/>
        <w:left w:val="none" w:sz="0" w:space="0" w:color="auto"/>
        <w:bottom w:val="none" w:sz="0" w:space="0" w:color="auto"/>
        <w:right w:val="none" w:sz="0" w:space="0" w:color="auto"/>
      </w:divBdr>
    </w:div>
    <w:div w:id="1084687085">
      <w:bodyDiv w:val="1"/>
      <w:marLeft w:val="0"/>
      <w:marRight w:val="0"/>
      <w:marTop w:val="0"/>
      <w:marBottom w:val="0"/>
      <w:divBdr>
        <w:top w:val="none" w:sz="0" w:space="0" w:color="auto"/>
        <w:left w:val="none" w:sz="0" w:space="0" w:color="auto"/>
        <w:bottom w:val="none" w:sz="0" w:space="0" w:color="auto"/>
        <w:right w:val="none" w:sz="0" w:space="0" w:color="auto"/>
      </w:divBdr>
    </w:div>
    <w:div w:id="1313634465">
      <w:bodyDiv w:val="1"/>
      <w:marLeft w:val="0"/>
      <w:marRight w:val="0"/>
      <w:marTop w:val="0"/>
      <w:marBottom w:val="0"/>
      <w:divBdr>
        <w:top w:val="none" w:sz="0" w:space="0" w:color="auto"/>
        <w:left w:val="none" w:sz="0" w:space="0" w:color="auto"/>
        <w:bottom w:val="none" w:sz="0" w:space="0" w:color="auto"/>
        <w:right w:val="none" w:sz="0" w:space="0" w:color="auto"/>
      </w:divBdr>
    </w:div>
    <w:div w:id="1791437126">
      <w:bodyDiv w:val="1"/>
      <w:marLeft w:val="0"/>
      <w:marRight w:val="0"/>
      <w:marTop w:val="0"/>
      <w:marBottom w:val="0"/>
      <w:divBdr>
        <w:top w:val="none" w:sz="0" w:space="0" w:color="auto"/>
        <w:left w:val="none" w:sz="0" w:space="0" w:color="auto"/>
        <w:bottom w:val="none" w:sz="0" w:space="0" w:color="auto"/>
        <w:right w:val="none" w:sz="0" w:space="0" w:color="auto"/>
      </w:divBdr>
    </w:div>
    <w:div w:id="1923178154">
      <w:bodyDiv w:val="1"/>
      <w:marLeft w:val="0"/>
      <w:marRight w:val="0"/>
      <w:marTop w:val="0"/>
      <w:marBottom w:val="0"/>
      <w:divBdr>
        <w:top w:val="none" w:sz="0" w:space="0" w:color="auto"/>
        <w:left w:val="none" w:sz="0" w:space="0" w:color="auto"/>
        <w:bottom w:val="none" w:sz="0" w:space="0" w:color="auto"/>
        <w:right w:val="none" w:sz="0" w:space="0" w:color="auto"/>
      </w:divBdr>
    </w:div>
    <w:div w:id="1986737984">
      <w:bodyDiv w:val="1"/>
      <w:marLeft w:val="0"/>
      <w:marRight w:val="0"/>
      <w:marTop w:val="0"/>
      <w:marBottom w:val="0"/>
      <w:divBdr>
        <w:top w:val="none" w:sz="0" w:space="0" w:color="auto"/>
        <w:left w:val="none" w:sz="0" w:space="0" w:color="auto"/>
        <w:bottom w:val="none" w:sz="0" w:space="0" w:color="auto"/>
        <w:right w:val="none" w:sz="0" w:space="0" w:color="auto"/>
      </w:divBdr>
    </w:div>
    <w:div w:id="2038701452">
      <w:bodyDiv w:val="1"/>
      <w:marLeft w:val="0"/>
      <w:marRight w:val="0"/>
      <w:marTop w:val="0"/>
      <w:marBottom w:val="0"/>
      <w:divBdr>
        <w:top w:val="none" w:sz="0" w:space="0" w:color="auto"/>
        <w:left w:val="none" w:sz="0" w:space="0" w:color="auto"/>
        <w:bottom w:val="none" w:sz="0" w:space="0" w:color="auto"/>
        <w:right w:val="none" w:sz="0" w:space="0" w:color="auto"/>
      </w:divBdr>
    </w:div>
    <w:div w:id="2142797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nushas@rada.gov.u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f91t0HTwBLf6rPbjNCXBibrxYg==">AMUW2mWJY394fq4RNX6lwL4JTeV92wPfbb2pl2wQA3tkie2IgHTylOwg9LQxrhJzrVyE1CJXC9QOsYA8xA/hx0c9Cy20gvhRfWSTQQ3qXgmtVWCaT4UVq+7pvOKGHeE/TCL6UCR1tFZE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F3D16A-4E72-476D-8C38-D1EA2707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1091</Words>
  <Characters>6219</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mgprint</dc:creator>
  <cp:lastModifiedBy>O. Bolgarov</cp:lastModifiedBy>
  <cp:revision>6</cp:revision>
  <cp:lastPrinted>2024-05-08T12:55:00Z</cp:lastPrinted>
  <dcterms:created xsi:type="dcterms:W3CDTF">2024-05-08T14:28:00Z</dcterms:created>
  <dcterms:modified xsi:type="dcterms:W3CDTF">2024-05-08T15:35:00Z</dcterms:modified>
</cp:coreProperties>
</file>